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D69AD" w14:textId="77777777" w:rsidR="00677E2C" w:rsidRPr="005603E0" w:rsidRDefault="00677E2C" w:rsidP="00677E2C">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199BEB64" w14:textId="7FA34B5C" w:rsidR="00677E2C" w:rsidRPr="005603E0" w:rsidRDefault="00677E2C" w:rsidP="00677E2C">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Pr>
          <w:rFonts w:ascii="Tahoma" w:eastAsia="Times New Roman" w:hAnsi="Tahoma" w:cs="Tahoma"/>
          <w:b/>
          <w:bCs/>
          <w:sz w:val="20"/>
          <w:szCs w:val="20"/>
        </w:rPr>
        <w:t>2.15.26</w:t>
      </w:r>
    </w:p>
    <w:p w14:paraId="0DA21121" w14:textId="77777777" w:rsidR="00677E2C" w:rsidRPr="00744178" w:rsidRDefault="00677E2C" w:rsidP="00677E2C">
      <w:pPr>
        <w:spacing w:after="0" w:line="240" w:lineRule="auto"/>
        <w:jc w:val="center"/>
        <w:rPr>
          <w:rFonts w:ascii="Tahoma" w:eastAsia="Times New Roman" w:hAnsi="Tahoma" w:cs="Tahoma"/>
          <w:color w:val="000000"/>
          <w:sz w:val="16"/>
          <w:szCs w:val="16"/>
        </w:rPr>
      </w:pPr>
    </w:p>
    <w:p w14:paraId="1D77E280" w14:textId="592F94B0" w:rsidR="00677E2C" w:rsidRPr="005566D1" w:rsidRDefault="00677E2C" w:rsidP="00677E2C">
      <w:pPr>
        <w:shd w:val="clear" w:color="auto" w:fill="FFFFFF"/>
        <w:jc w:val="center"/>
        <w:rPr>
          <w:rFonts w:ascii="Arial" w:eastAsia="Times New Roman" w:hAnsi="Arial" w:cs="Arial"/>
          <w:color w:val="222222"/>
        </w:rPr>
      </w:pPr>
      <w:r>
        <w:rPr>
          <w:rFonts w:ascii="Tahoma" w:eastAsia="Times New Roman" w:hAnsi="Tahoma" w:cs="Tahoma"/>
          <w:color w:val="222222"/>
        </w:rPr>
        <w:t>1 Corinthians 15:35-58</w:t>
      </w:r>
      <w:r w:rsidR="00D05FC2">
        <w:rPr>
          <w:rFonts w:ascii="Tahoma" w:eastAsia="Times New Roman" w:hAnsi="Tahoma" w:cs="Tahoma"/>
          <w:color w:val="222222"/>
        </w:rPr>
        <w:t xml:space="preserve"> | Genesis</w:t>
      </w:r>
      <w:r w:rsidR="00036C6D">
        <w:rPr>
          <w:rFonts w:ascii="Tahoma" w:eastAsia="Times New Roman" w:hAnsi="Tahoma" w:cs="Tahoma"/>
          <w:color w:val="222222"/>
        </w:rPr>
        <w:t xml:space="preserve"> 2:8-9, 15-17 &amp; 3:1-19</w:t>
      </w:r>
      <w:r w:rsidR="00D05FC2">
        <w:rPr>
          <w:rFonts w:ascii="Tahoma" w:eastAsia="Times New Roman" w:hAnsi="Tahoma" w:cs="Tahoma"/>
          <w:color w:val="222222"/>
        </w:rPr>
        <w:t xml:space="preserve"> | </w:t>
      </w:r>
      <w:r w:rsidR="00026309">
        <w:rPr>
          <w:rFonts w:ascii="Tahoma" w:eastAsia="Times New Roman" w:hAnsi="Tahoma" w:cs="Tahoma"/>
          <w:color w:val="222222"/>
        </w:rPr>
        <w:t xml:space="preserve">1 </w:t>
      </w:r>
      <w:r w:rsidR="00D05FC2">
        <w:rPr>
          <w:rFonts w:ascii="Tahoma" w:eastAsia="Times New Roman" w:hAnsi="Tahoma" w:cs="Tahoma"/>
          <w:color w:val="222222"/>
        </w:rPr>
        <w:t>Thessalonians</w:t>
      </w:r>
      <w:r w:rsidR="00026309">
        <w:rPr>
          <w:rFonts w:ascii="Tahoma" w:eastAsia="Times New Roman" w:hAnsi="Tahoma" w:cs="Tahoma"/>
          <w:color w:val="222222"/>
        </w:rPr>
        <w:t xml:space="preserve"> 4:13-18</w:t>
      </w:r>
      <w:r w:rsidR="00A0436C">
        <w:rPr>
          <w:rFonts w:ascii="Tahoma" w:eastAsia="Times New Roman" w:hAnsi="Tahoma" w:cs="Tahoma"/>
          <w:color w:val="222222"/>
        </w:rPr>
        <w:t xml:space="preserve"> | 2 Corinthians 10:3-5</w:t>
      </w:r>
    </w:p>
    <w:p w14:paraId="1B39153B" w14:textId="5141BECA" w:rsidR="00677E2C" w:rsidRPr="003B235C" w:rsidRDefault="00677E2C" w:rsidP="00677E2C">
      <w:pPr>
        <w:spacing w:after="0" w:line="240" w:lineRule="auto"/>
        <w:jc w:val="center"/>
        <w:rPr>
          <w:rFonts w:ascii="Bookman Old Style" w:eastAsia="Times New Roman" w:hAnsi="Bookman Old Style" w:cs="Tahoma"/>
          <w:b/>
          <w:bCs/>
          <w:color w:val="FF0000"/>
          <w:sz w:val="24"/>
          <w:szCs w:val="24"/>
        </w:rPr>
      </w:pPr>
      <w:r>
        <w:rPr>
          <w:rFonts w:ascii="Bookman Old Style" w:eastAsia="Times New Roman" w:hAnsi="Bookman Old Style" w:cs="Tahoma"/>
          <w:b/>
          <w:bCs/>
          <w:color w:val="FF0000"/>
          <w:sz w:val="24"/>
          <w:szCs w:val="24"/>
        </w:rPr>
        <w:t xml:space="preserve">Homecoming | </w:t>
      </w:r>
      <w:r w:rsidR="005C1E55">
        <w:rPr>
          <w:rFonts w:ascii="Bookman Old Style" w:eastAsia="Times New Roman" w:hAnsi="Bookman Old Style" w:cs="Tahoma"/>
          <w:b/>
          <w:bCs/>
          <w:color w:val="FF0000"/>
          <w:sz w:val="24"/>
          <w:szCs w:val="24"/>
        </w:rPr>
        <w:t xml:space="preserve">The </w:t>
      </w:r>
      <w:r>
        <w:rPr>
          <w:rFonts w:ascii="Bookman Old Style" w:eastAsia="Times New Roman" w:hAnsi="Bookman Old Style" w:cs="Tahoma"/>
          <w:b/>
          <w:bCs/>
          <w:color w:val="FF0000"/>
          <w:sz w:val="24"/>
          <w:szCs w:val="24"/>
        </w:rPr>
        <w:t>Victory Lap</w:t>
      </w:r>
    </w:p>
    <w:p w14:paraId="77F02BE8" w14:textId="77777777" w:rsidR="00677E2C" w:rsidRPr="009E0347" w:rsidRDefault="00677E2C" w:rsidP="00677E2C">
      <w:pPr>
        <w:spacing w:after="0" w:line="240" w:lineRule="auto"/>
        <w:jc w:val="center"/>
        <w:rPr>
          <w:rFonts w:ascii="Bookman Old Style" w:eastAsia="Times New Roman" w:hAnsi="Bookman Old Style" w:cs="Tahoma"/>
          <w:b/>
          <w:bCs/>
          <w:color w:val="7030A0"/>
          <w:sz w:val="24"/>
          <w:szCs w:val="24"/>
        </w:rPr>
      </w:pPr>
    </w:p>
    <w:p w14:paraId="4AD74E7B" w14:textId="039D086A" w:rsidR="002812DD" w:rsidRDefault="00677E2C" w:rsidP="00677E2C">
      <w:pPr>
        <w:pStyle w:val="NoSpacing"/>
        <w:rPr>
          <w:rFonts w:ascii="Tahoma" w:eastAsia="Times New Roman" w:hAnsi="Tahoma" w:cs="Tahoma"/>
          <w:bCs/>
        </w:rPr>
      </w:pPr>
      <w:r w:rsidRPr="005603E0">
        <w:rPr>
          <w:rFonts w:eastAsia="Times New Roman" w:cs="Times New Roman"/>
          <w:b/>
          <w:sz w:val="28"/>
          <w:szCs w:val="28"/>
        </w:rPr>
        <w:t>Icebreaker:</w:t>
      </w:r>
      <w:r>
        <w:rPr>
          <w:rFonts w:eastAsia="Times New Roman" w:cs="Times New Roman"/>
          <w:b/>
          <w:sz w:val="28"/>
          <w:szCs w:val="28"/>
        </w:rPr>
        <w:t xml:space="preserve"> </w:t>
      </w:r>
      <w:r w:rsidR="00BA2323">
        <w:rPr>
          <w:rFonts w:ascii="Tahoma" w:eastAsia="Times New Roman" w:hAnsi="Tahoma" w:cs="Tahoma"/>
          <w:bCs/>
        </w:rPr>
        <w:t>Did you know that</w:t>
      </w:r>
      <w:r w:rsidR="00721CD0">
        <w:rPr>
          <w:rFonts w:ascii="Tahoma" w:eastAsia="Times New Roman" w:hAnsi="Tahoma" w:cs="Tahoma"/>
          <w:bCs/>
        </w:rPr>
        <w:t xml:space="preserve"> you are intelligent?</w:t>
      </w:r>
      <w:r w:rsidR="00BA2323">
        <w:rPr>
          <w:rFonts w:ascii="Tahoma" w:eastAsia="Times New Roman" w:hAnsi="Tahoma" w:cs="Tahoma"/>
          <w:bCs/>
        </w:rPr>
        <w:t xml:space="preserve"> </w:t>
      </w:r>
      <w:r w:rsidR="00721CD0">
        <w:rPr>
          <w:rFonts w:ascii="Tahoma" w:eastAsia="Times New Roman" w:hAnsi="Tahoma" w:cs="Tahoma"/>
          <w:bCs/>
        </w:rPr>
        <w:t>T</w:t>
      </w:r>
      <w:r w:rsidR="00BA2323">
        <w:rPr>
          <w:rFonts w:ascii="Tahoma" w:eastAsia="Times New Roman" w:hAnsi="Tahoma" w:cs="Tahoma"/>
          <w:bCs/>
        </w:rPr>
        <w:t xml:space="preserve">here are as many as 8 </w:t>
      </w:r>
      <w:r w:rsidR="00C448E0">
        <w:rPr>
          <w:rFonts w:ascii="Tahoma" w:eastAsia="Times New Roman" w:hAnsi="Tahoma" w:cs="Tahoma"/>
          <w:bCs/>
        </w:rPr>
        <w:t>different intelligences</w:t>
      </w:r>
      <w:r w:rsidR="004A21B2">
        <w:rPr>
          <w:rFonts w:ascii="Tahoma" w:eastAsia="Times New Roman" w:hAnsi="Tahoma" w:cs="Tahoma"/>
          <w:bCs/>
        </w:rPr>
        <w:t xml:space="preserve"> or different ways to process information and solve problems</w:t>
      </w:r>
      <w:r w:rsidR="00A64B0D">
        <w:rPr>
          <w:rFonts w:ascii="Tahoma" w:eastAsia="Times New Roman" w:hAnsi="Tahoma" w:cs="Tahoma"/>
          <w:bCs/>
        </w:rPr>
        <w:t>.</w:t>
      </w:r>
      <w:r w:rsidR="00C448E0">
        <w:rPr>
          <w:rFonts w:ascii="Tahoma" w:eastAsia="Times New Roman" w:hAnsi="Tahoma" w:cs="Tahoma"/>
          <w:bCs/>
        </w:rPr>
        <w:t xml:space="preserve"> Which one</w:t>
      </w:r>
      <w:r w:rsidR="002812DD">
        <w:rPr>
          <w:rFonts w:ascii="Tahoma" w:eastAsia="Times New Roman" w:hAnsi="Tahoma" w:cs="Tahoma"/>
          <w:bCs/>
        </w:rPr>
        <w:t xml:space="preserve"> do you believe is most natural for you?</w:t>
      </w:r>
    </w:p>
    <w:p w14:paraId="06908CAC" w14:textId="77777777" w:rsidR="002812DD" w:rsidRDefault="002812DD" w:rsidP="00677E2C">
      <w:pPr>
        <w:pStyle w:val="NoSpacing"/>
        <w:rPr>
          <w:rFonts w:ascii="Tahoma" w:eastAsia="Times New Roman" w:hAnsi="Tahoma" w:cs="Tahoma"/>
          <w:bCs/>
        </w:rPr>
      </w:pPr>
    </w:p>
    <w:p w14:paraId="3192B159" w14:textId="6861ECC6" w:rsidR="005C1667" w:rsidRPr="00C11DFD" w:rsidRDefault="005C1667"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Linguistic</w:t>
      </w:r>
      <w:r w:rsidR="00F315FC" w:rsidRPr="00FE5B93">
        <w:rPr>
          <w:rFonts w:ascii="Tahoma" w:eastAsia="Times New Roman" w:hAnsi="Tahoma" w:cs="Tahoma"/>
          <w:b/>
          <w:sz w:val="20"/>
          <w:szCs w:val="20"/>
        </w:rPr>
        <w:t>:</w:t>
      </w:r>
      <w:r w:rsidR="00F315FC" w:rsidRPr="00C11DFD">
        <w:rPr>
          <w:rFonts w:ascii="Tahoma" w:eastAsia="Times New Roman" w:hAnsi="Tahoma" w:cs="Tahoma"/>
          <w:bCs/>
          <w:sz w:val="20"/>
          <w:szCs w:val="20"/>
        </w:rPr>
        <w:t xml:space="preserve"> </w:t>
      </w:r>
      <w:r w:rsidR="00B846BC">
        <w:rPr>
          <w:rFonts w:ascii="Tahoma" w:eastAsia="Times New Roman" w:hAnsi="Tahoma" w:cs="Tahoma"/>
          <w:bCs/>
          <w:sz w:val="20"/>
          <w:szCs w:val="20"/>
        </w:rPr>
        <w:t xml:space="preserve">sensitivity to spoken &amp; written language, the </w:t>
      </w:r>
      <w:r w:rsidR="00F315FC" w:rsidRPr="00C11DFD">
        <w:rPr>
          <w:rFonts w:ascii="Tahoma" w:eastAsia="Times New Roman" w:hAnsi="Tahoma" w:cs="Tahoma"/>
          <w:bCs/>
          <w:sz w:val="20"/>
          <w:szCs w:val="20"/>
        </w:rPr>
        <w:t>ability to learn languages</w:t>
      </w:r>
      <w:r w:rsidR="003E36A2">
        <w:rPr>
          <w:rFonts w:ascii="Tahoma" w:eastAsia="Times New Roman" w:hAnsi="Tahoma" w:cs="Tahoma"/>
          <w:bCs/>
          <w:sz w:val="20"/>
          <w:szCs w:val="20"/>
        </w:rPr>
        <w:t xml:space="preserve"> &amp; use them</w:t>
      </w:r>
    </w:p>
    <w:p w14:paraId="4444278B" w14:textId="75441928" w:rsidR="005C1667" w:rsidRPr="00C11DFD" w:rsidRDefault="005C1667"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Logical-Math</w:t>
      </w:r>
      <w:r w:rsidR="002C1177" w:rsidRPr="00FE5B93">
        <w:rPr>
          <w:rFonts w:ascii="Tahoma" w:eastAsia="Times New Roman" w:hAnsi="Tahoma" w:cs="Tahoma"/>
          <w:b/>
          <w:sz w:val="20"/>
          <w:szCs w:val="20"/>
        </w:rPr>
        <w:t>e</w:t>
      </w:r>
      <w:r w:rsidRPr="00FE5B93">
        <w:rPr>
          <w:rFonts w:ascii="Tahoma" w:eastAsia="Times New Roman" w:hAnsi="Tahoma" w:cs="Tahoma"/>
          <w:b/>
          <w:sz w:val="20"/>
          <w:szCs w:val="20"/>
        </w:rPr>
        <w:t>matical</w:t>
      </w:r>
      <w:r w:rsidR="00065C5C" w:rsidRPr="00FE5B93">
        <w:rPr>
          <w:rFonts w:ascii="Tahoma" w:eastAsia="Times New Roman" w:hAnsi="Tahoma" w:cs="Tahoma"/>
          <w:b/>
          <w:sz w:val="20"/>
          <w:szCs w:val="20"/>
        </w:rPr>
        <w:t>:</w:t>
      </w:r>
      <w:r w:rsidR="00065C5C" w:rsidRPr="00C11DFD">
        <w:rPr>
          <w:rFonts w:ascii="Tahoma" w:eastAsia="Times New Roman" w:hAnsi="Tahoma" w:cs="Tahoma"/>
          <w:bCs/>
          <w:sz w:val="20"/>
          <w:szCs w:val="20"/>
        </w:rPr>
        <w:t xml:space="preserve"> </w:t>
      </w:r>
      <w:r w:rsidR="003E36A2">
        <w:rPr>
          <w:rFonts w:ascii="Tahoma" w:eastAsia="Times New Roman" w:hAnsi="Tahoma" w:cs="Tahoma"/>
          <w:bCs/>
          <w:sz w:val="20"/>
          <w:szCs w:val="20"/>
        </w:rPr>
        <w:t xml:space="preserve">ability to think logically, reason, &amp; </w:t>
      </w:r>
      <w:r w:rsidR="00065C5C" w:rsidRPr="00C11DFD">
        <w:rPr>
          <w:rFonts w:ascii="Tahoma" w:eastAsia="Times New Roman" w:hAnsi="Tahoma" w:cs="Tahoma"/>
          <w:bCs/>
          <w:sz w:val="20"/>
          <w:szCs w:val="20"/>
        </w:rPr>
        <w:t>understand concepts of space, form, weight,</w:t>
      </w:r>
      <w:r w:rsidR="003E36A2">
        <w:rPr>
          <w:rFonts w:ascii="Tahoma" w:eastAsia="Times New Roman" w:hAnsi="Tahoma" w:cs="Tahoma"/>
          <w:bCs/>
          <w:sz w:val="20"/>
          <w:szCs w:val="20"/>
        </w:rPr>
        <w:t xml:space="preserve"> </w:t>
      </w:r>
      <w:r w:rsidR="00065C5C" w:rsidRPr="00C11DFD">
        <w:rPr>
          <w:rFonts w:ascii="Tahoma" w:eastAsia="Times New Roman" w:hAnsi="Tahoma" w:cs="Tahoma"/>
          <w:bCs/>
          <w:sz w:val="20"/>
          <w:szCs w:val="20"/>
        </w:rPr>
        <w:t>number</w:t>
      </w:r>
    </w:p>
    <w:p w14:paraId="53AE735A" w14:textId="4AB183A0" w:rsidR="002C1177" w:rsidRPr="00C11DFD" w:rsidRDefault="002C1177"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Bodily-Kinesthetic</w:t>
      </w:r>
      <w:r w:rsidR="00033648" w:rsidRPr="00FE5B93">
        <w:rPr>
          <w:rFonts w:ascii="Tahoma" w:eastAsia="Times New Roman" w:hAnsi="Tahoma" w:cs="Tahoma"/>
          <w:b/>
          <w:sz w:val="20"/>
          <w:szCs w:val="20"/>
        </w:rPr>
        <w:t>:</w:t>
      </w:r>
      <w:r w:rsidR="00033648" w:rsidRPr="00C11DFD">
        <w:rPr>
          <w:rFonts w:ascii="Tahoma" w:eastAsia="Times New Roman" w:hAnsi="Tahoma" w:cs="Tahoma"/>
          <w:bCs/>
          <w:sz w:val="20"/>
          <w:szCs w:val="20"/>
        </w:rPr>
        <w:t xml:space="preserve"> ab</w:t>
      </w:r>
      <w:r w:rsidR="005639FB">
        <w:rPr>
          <w:rFonts w:ascii="Tahoma" w:eastAsia="Times New Roman" w:hAnsi="Tahoma" w:cs="Tahoma"/>
          <w:bCs/>
          <w:sz w:val="20"/>
          <w:szCs w:val="20"/>
        </w:rPr>
        <w:t>ility</w:t>
      </w:r>
      <w:r w:rsidR="00033648" w:rsidRPr="00C11DFD">
        <w:rPr>
          <w:rFonts w:ascii="Tahoma" w:eastAsia="Times New Roman" w:hAnsi="Tahoma" w:cs="Tahoma"/>
          <w:bCs/>
          <w:sz w:val="20"/>
          <w:szCs w:val="20"/>
        </w:rPr>
        <w:t xml:space="preserve"> to use </w:t>
      </w:r>
      <w:r w:rsidR="005639FB">
        <w:rPr>
          <w:rFonts w:ascii="Tahoma" w:eastAsia="Times New Roman" w:hAnsi="Tahoma" w:cs="Tahoma"/>
          <w:bCs/>
          <w:sz w:val="20"/>
          <w:szCs w:val="20"/>
        </w:rPr>
        <w:t xml:space="preserve">the </w:t>
      </w:r>
      <w:r w:rsidR="00033648" w:rsidRPr="00C11DFD">
        <w:rPr>
          <w:rFonts w:ascii="Tahoma" w:eastAsia="Times New Roman" w:hAnsi="Tahoma" w:cs="Tahoma"/>
          <w:bCs/>
          <w:sz w:val="20"/>
          <w:szCs w:val="20"/>
        </w:rPr>
        <w:t>body in a physical way—sports &amp; dance</w:t>
      </w:r>
    </w:p>
    <w:p w14:paraId="649C6264" w14:textId="59F8C638" w:rsidR="005C1667" w:rsidRPr="00C11DFD" w:rsidRDefault="005C1667"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Spatial</w:t>
      </w:r>
      <w:r w:rsidR="00033648" w:rsidRPr="00FE5B93">
        <w:rPr>
          <w:rFonts w:ascii="Tahoma" w:eastAsia="Times New Roman" w:hAnsi="Tahoma" w:cs="Tahoma"/>
          <w:b/>
          <w:sz w:val="20"/>
          <w:szCs w:val="20"/>
        </w:rPr>
        <w:t>:</w:t>
      </w:r>
      <w:r w:rsidR="00033648" w:rsidRPr="00C11DFD">
        <w:rPr>
          <w:rFonts w:ascii="Tahoma" w:eastAsia="Times New Roman" w:hAnsi="Tahoma" w:cs="Tahoma"/>
          <w:bCs/>
          <w:sz w:val="20"/>
          <w:szCs w:val="20"/>
        </w:rPr>
        <w:t xml:space="preserve"> </w:t>
      </w:r>
      <w:r w:rsidR="000F3885" w:rsidRPr="00C11DFD">
        <w:rPr>
          <w:rFonts w:ascii="Tahoma" w:eastAsia="Times New Roman" w:hAnsi="Tahoma" w:cs="Tahoma"/>
          <w:bCs/>
          <w:sz w:val="20"/>
          <w:szCs w:val="20"/>
        </w:rPr>
        <w:t>ability to think multi-dimensionally—</w:t>
      </w:r>
      <w:r w:rsidR="00F4041F" w:rsidRPr="00C11DFD">
        <w:rPr>
          <w:rFonts w:ascii="Tahoma" w:eastAsia="Times New Roman" w:hAnsi="Tahoma" w:cs="Tahoma"/>
          <w:bCs/>
          <w:sz w:val="20"/>
          <w:szCs w:val="20"/>
        </w:rPr>
        <w:t>visualiz</w:t>
      </w:r>
      <w:r w:rsidR="005639FB">
        <w:rPr>
          <w:rFonts w:ascii="Tahoma" w:eastAsia="Times New Roman" w:hAnsi="Tahoma" w:cs="Tahoma"/>
          <w:bCs/>
          <w:sz w:val="20"/>
          <w:szCs w:val="20"/>
        </w:rPr>
        <w:t xml:space="preserve">e </w:t>
      </w:r>
      <w:r w:rsidR="000F3885" w:rsidRPr="00C11DFD">
        <w:rPr>
          <w:rFonts w:ascii="Tahoma" w:eastAsia="Times New Roman" w:hAnsi="Tahoma" w:cs="Tahoma"/>
          <w:bCs/>
          <w:sz w:val="20"/>
          <w:szCs w:val="20"/>
        </w:rPr>
        <w:t>objects</w:t>
      </w:r>
      <w:r w:rsidR="005639FB">
        <w:rPr>
          <w:rFonts w:ascii="Tahoma" w:eastAsia="Times New Roman" w:hAnsi="Tahoma" w:cs="Tahoma"/>
          <w:bCs/>
          <w:sz w:val="20"/>
          <w:szCs w:val="20"/>
        </w:rPr>
        <w:t xml:space="preserve"> &amp; understand spatial relationships</w:t>
      </w:r>
    </w:p>
    <w:p w14:paraId="21A90BF8" w14:textId="3780CB42" w:rsidR="00677E2C" w:rsidRPr="00C11DFD" w:rsidRDefault="002C1177"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Musical</w:t>
      </w:r>
      <w:r w:rsidR="00F4041F" w:rsidRPr="00FE5B93">
        <w:rPr>
          <w:rFonts w:ascii="Tahoma" w:eastAsia="Times New Roman" w:hAnsi="Tahoma" w:cs="Tahoma"/>
          <w:b/>
          <w:sz w:val="20"/>
          <w:szCs w:val="20"/>
        </w:rPr>
        <w:t>:</w:t>
      </w:r>
      <w:r w:rsidR="00F4041F" w:rsidRPr="00C11DFD">
        <w:rPr>
          <w:rFonts w:ascii="Tahoma" w:eastAsia="Times New Roman" w:hAnsi="Tahoma" w:cs="Tahoma"/>
          <w:bCs/>
          <w:sz w:val="20"/>
          <w:szCs w:val="20"/>
        </w:rPr>
        <w:t xml:space="preserve"> </w:t>
      </w:r>
      <w:r w:rsidR="002E4CE5" w:rsidRPr="00C11DFD">
        <w:rPr>
          <w:rFonts w:ascii="Tahoma" w:eastAsia="Times New Roman" w:hAnsi="Tahoma" w:cs="Tahoma"/>
          <w:bCs/>
          <w:sz w:val="20"/>
          <w:szCs w:val="20"/>
        </w:rPr>
        <w:t>ability to perceive, create</w:t>
      </w:r>
      <w:r w:rsidR="001D7A99" w:rsidRPr="00C11DFD">
        <w:rPr>
          <w:rFonts w:ascii="Tahoma" w:eastAsia="Times New Roman" w:hAnsi="Tahoma" w:cs="Tahoma"/>
          <w:bCs/>
          <w:sz w:val="20"/>
          <w:szCs w:val="20"/>
        </w:rPr>
        <w:t>, and express</w:t>
      </w:r>
      <w:r w:rsidR="002E4CE5" w:rsidRPr="00C11DFD">
        <w:rPr>
          <w:rFonts w:ascii="Tahoma" w:eastAsia="Times New Roman" w:hAnsi="Tahoma" w:cs="Tahoma"/>
          <w:bCs/>
          <w:sz w:val="20"/>
          <w:szCs w:val="20"/>
        </w:rPr>
        <w:t xml:space="preserve"> music</w:t>
      </w:r>
    </w:p>
    <w:p w14:paraId="0BC7D63A" w14:textId="0389FEA2" w:rsidR="00395196" w:rsidRPr="00C11DFD" w:rsidRDefault="00395196"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Interpersonal</w:t>
      </w:r>
      <w:r w:rsidR="000D2C98" w:rsidRPr="00FE5B93">
        <w:rPr>
          <w:rFonts w:ascii="Tahoma" w:eastAsia="Times New Roman" w:hAnsi="Tahoma" w:cs="Tahoma"/>
          <w:b/>
          <w:sz w:val="20"/>
          <w:szCs w:val="20"/>
        </w:rPr>
        <w:t>:</w:t>
      </w:r>
      <w:r w:rsidR="000D2C98" w:rsidRPr="00C11DFD">
        <w:rPr>
          <w:rFonts w:ascii="Tahoma" w:eastAsia="Times New Roman" w:hAnsi="Tahoma" w:cs="Tahoma"/>
          <w:bCs/>
          <w:sz w:val="20"/>
          <w:szCs w:val="20"/>
        </w:rPr>
        <w:t xml:space="preserve"> ability to understand and relate to people—empathy &amp; social skills</w:t>
      </w:r>
    </w:p>
    <w:p w14:paraId="710ED73B" w14:textId="2263EE88" w:rsidR="00395196" w:rsidRPr="00C11DFD" w:rsidRDefault="00395196" w:rsidP="00FE5B93">
      <w:pPr>
        <w:pStyle w:val="NoSpacing"/>
        <w:numPr>
          <w:ilvl w:val="0"/>
          <w:numId w:val="2"/>
        </w:numPr>
        <w:rPr>
          <w:rFonts w:ascii="Tahoma" w:eastAsia="Times New Roman" w:hAnsi="Tahoma" w:cs="Tahoma"/>
          <w:bCs/>
          <w:sz w:val="20"/>
          <w:szCs w:val="20"/>
        </w:rPr>
      </w:pPr>
      <w:r w:rsidRPr="00FE5B93">
        <w:rPr>
          <w:rFonts w:ascii="Tahoma" w:eastAsia="Times New Roman" w:hAnsi="Tahoma" w:cs="Tahoma"/>
          <w:b/>
          <w:sz w:val="20"/>
          <w:szCs w:val="20"/>
        </w:rPr>
        <w:t>Intrapersonal</w:t>
      </w:r>
      <w:r w:rsidR="000D2C98" w:rsidRPr="00FE5B93">
        <w:rPr>
          <w:rFonts w:ascii="Tahoma" w:eastAsia="Times New Roman" w:hAnsi="Tahoma" w:cs="Tahoma"/>
          <w:b/>
          <w:sz w:val="20"/>
          <w:szCs w:val="20"/>
        </w:rPr>
        <w:t>:</w:t>
      </w:r>
      <w:r w:rsidR="000D2C98" w:rsidRPr="00C11DFD">
        <w:rPr>
          <w:rFonts w:ascii="Tahoma" w:eastAsia="Times New Roman" w:hAnsi="Tahoma" w:cs="Tahoma"/>
          <w:bCs/>
          <w:sz w:val="20"/>
          <w:szCs w:val="20"/>
        </w:rPr>
        <w:t xml:space="preserve"> ability to understand oneself—self-awareness, </w:t>
      </w:r>
      <w:r w:rsidR="005C0574" w:rsidRPr="00C11DFD">
        <w:rPr>
          <w:rFonts w:ascii="Tahoma" w:eastAsia="Times New Roman" w:hAnsi="Tahoma" w:cs="Tahoma"/>
          <w:bCs/>
          <w:sz w:val="20"/>
          <w:szCs w:val="20"/>
        </w:rPr>
        <w:t xml:space="preserve">self-esteem, </w:t>
      </w:r>
      <w:r w:rsidR="005639FB">
        <w:rPr>
          <w:rFonts w:ascii="Tahoma" w:eastAsia="Times New Roman" w:hAnsi="Tahoma" w:cs="Tahoma"/>
          <w:bCs/>
          <w:sz w:val="20"/>
          <w:szCs w:val="20"/>
        </w:rPr>
        <w:t xml:space="preserve">&amp; </w:t>
      </w:r>
      <w:r w:rsidR="005C0574" w:rsidRPr="00C11DFD">
        <w:rPr>
          <w:rFonts w:ascii="Tahoma" w:eastAsia="Times New Roman" w:hAnsi="Tahoma" w:cs="Tahoma"/>
          <w:bCs/>
          <w:sz w:val="20"/>
          <w:szCs w:val="20"/>
        </w:rPr>
        <w:t>self-control</w:t>
      </w:r>
    </w:p>
    <w:p w14:paraId="6AA16D01" w14:textId="601FAC72" w:rsidR="00395196" w:rsidRPr="00C11DFD" w:rsidRDefault="00395196" w:rsidP="00FE5B93">
      <w:pPr>
        <w:pStyle w:val="NoSpacing"/>
        <w:numPr>
          <w:ilvl w:val="0"/>
          <w:numId w:val="2"/>
        </w:numPr>
        <w:rPr>
          <w:sz w:val="20"/>
          <w:szCs w:val="20"/>
        </w:rPr>
      </w:pPr>
      <w:r w:rsidRPr="00FE5B93">
        <w:rPr>
          <w:rFonts w:ascii="Tahoma" w:eastAsia="Times New Roman" w:hAnsi="Tahoma" w:cs="Tahoma"/>
          <w:b/>
          <w:sz w:val="20"/>
          <w:szCs w:val="20"/>
        </w:rPr>
        <w:t>Natural</w:t>
      </w:r>
      <w:r w:rsidR="00A844E4" w:rsidRPr="00FE5B93">
        <w:rPr>
          <w:rFonts w:ascii="Tahoma" w:eastAsia="Times New Roman" w:hAnsi="Tahoma" w:cs="Tahoma"/>
          <w:b/>
          <w:sz w:val="20"/>
          <w:szCs w:val="20"/>
        </w:rPr>
        <w:t>istic</w:t>
      </w:r>
      <w:r w:rsidR="005C0574" w:rsidRPr="00FE5B93">
        <w:rPr>
          <w:rFonts w:ascii="Tahoma" w:eastAsia="Times New Roman" w:hAnsi="Tahoma" w:cs="Tahoma"/>
          <w:b/>
          <w:sz w:val="20"/>
          <w:szCs w:val="20"/>
        </w:rPr>
        <w:t>:</w:t>
      </w:r>
      <w:r w:rsidR="005C0574" w:rsidRPr="00C11DFD">
        <w:rPr>
          <w:rFonts w:ascii="Tahoma" w:eastAsia="Times New Roman" w:hAnsi="Tahoma" w:cs="Tahoma"/>
          <w:bCs/>
          <w:sz w:val="20"/>
          <w:szCs w:val="20"/>
        </w:rPr>
        <w:t xml:space="preserve"> ability to observe &amp; understand the physical world</w:t>
      </w:r>
      <w:r w:rsidR="005B44A7">
        <w:rPr>
          <w:rFonts w:ascii="Tahoma" w:eastAsia="Times New Roman" w:hAnsi="Tahoma" w:cs="Tahoma"/>
          <w:bCs/>
          <w:sz w:val="20"/>
          <w:szCs w:val="20"/>
        </w:rPr>
        <w:t xml:space="preserve">, </w:t>
      </w:r>
      <w:r w:rsidR="005C0574" w:rsidRPr="00C11DFD">
        <w:rPr>
          <w:rFonts w:ascii="Tahoma" w:eastAsia="Times New Roman" w:hAnsi="Tahoma" w:cs="Tahoma"/>
          <w:bCs/>
          <w:sz w:val="20"/>
          <w:szCs w:val="20"/>
        </w:rPr>
        <w:t>noticing patterns</w:t>
      </w:r>
      <w:r w:rsidR="005B44A7">
        <w:rPr>
          <w:rFonts w:ascii="Tahoma" w:eastAsia="Times New Roman" w:hAnsi="Tahoma" w:cs="Tahoma"/>
          <w:bCs/>
          <w:sz w:val="20"/>
          <w:szCs w:val="20"/>
        </w:rPr>
        <w:t xml:space="preserve">, </w:t>
      </w:r>
      <w:r w:rsidR="005C0574" w:rsidRPr="00C11DFD">
        <w:rPr>
          <w:rFonts w:ascii="Tahoma" w:eastAsia="Times New Roman" w:hAnsi="Tahoma" w:cs="Tahoma"/>
          <w:bCs/>
          <w:sz w:val="20"/>
          <w:szCs w:val="20"/>
        </w:rPr>
        <w:t>making sense of the environment</w:t>
      </w:r>
    </w:p>
    <w:p w14:paraId="6D3CDEE4" w14:textId="77777777" w:rsidR="00677E2C" w:rsidRDefault="00677E2C" w:rsidP="00677E2C">
      <w:pPr>
        <w:pStyle w:val="NoSpacing"/>
      </w:pPr>
    </w:p>
    <w:p w14:paraId="533FBAB3" w14:textId="77777777" w:rsidR="00677E2C" w:rsidRDefault="00677E2C" w:rsidP="00677E2C">
      <w:pPr>
        <w:spacing w:after="0" w:line="240" w:lineRule="auto"/>
        <w:rPr>
          <w:rFonts w:eastAsia="Times New Roman" w:cs="Times New Roman"/>
          <w:b/>
          <w:sz w:val="28"/>
          <w:szCs w:val="28"/>
        </w:rPr>
      </w:pPr>
      <w:r w:rsidRPr="005603E0">
        <w:rPr>
          <w:rFonts w:eastAsia="Times New Roman" w:cs="Times New Roman"/>
          <w:b/>
          <w:sz w:val="28"/>
          <w:szCs w:val="28"/>
        </w:rPr>
        <w:t xml:space="preserve">Going Deeper: </w:t>
      </w:r>
    </w:p>
    <w:p w14:paraId="4EEA5831" w14:textId="77777777" w:rsidR="00677E2C" w:rsidRPr="00A0451D" w:rsidRDefault="00677E2C" w:rsidP="00677E2C">
      <w:pPr>
        <w:spacing w:after="0" w:line="240" w:lineRule="auto"/>
        <w:rPr>
          <w:rFonts w:eastAsia="Times New Roman" w:cs="Times New Roman"/>
        </w:rPr>
      </w:pPr>
    </w:p>
    <w:p w14:paraId="0F46309D" w14:textId="0EDB80D2" w:rsidR="00677E2C" w:rsidRPr="007517E3" w:rsidRDefault="00457FA1" w:rsidP="00677E2C">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In</w:t>
      </w:r>
      <w:r w:rsidR="00677E2C">
        <w:rPr>
          <w:rFonts w:ascii="Tahoma" w:eastAsiaTheme="minorEastAsia" w:hAnsi="Tahoma" w:cs="Tahoma"/>
          <w:color w:val="222222"/>
        </w:rPr>
        <w:t xml:space="preserve"> </w:t>
      </w:r>
      <w:r w:rsidR="005C1E55">
        <w:rPr>
          <w:rFonts w:ascii="Tahoma" w:eastAsiaTheme="minorEastAsia" w:hAnsi="Tahoma" w:cs="Tahoma"/>
          <w:color w:val="222222"/>
        </w:rPr>
        <w:t>1 Corinthians 15:35-</w:t>
      </w:r>
      <w:r w:rsidR="0024080A">
        <w:rPr>
          <w:rFonts w:ascii="Tahoma" w:eastAsiaTheme="minorEastAsia" w:hAnsi="Tahoma" w:cs="Tahoma"/>
          <w:color w:val="222222"/>
        </w:rPr>
        <w:t>41</w:t>
      </w:r>
      <w:r w:rsidR="00677E2C">
        <w:rPr>
          <w:rFonts w:ascii="Tahoma" w:eastAsiaTheme="minorEastAsia" w:hAnsi="Tahoma" w:cs="Tahoma"/>
          <w:color w:val="222222"/>
        </w:rPr>
        <w:t xml:space="preserve"> (p. </w:t>
      </w:r>
      <w:r w:rsidR="00BB5C05">
        <w:rPr>
          <w:rFonts w:ascii="Tahoma" w:eastAsiaTheme="minorEastAsia" w:hAnsi="Tahoma" w:cs="Tahoma"/>
          <w:color w:val="222222"/>
        </w:rPr>
        <w:t>880</w:t>
      </w:r>
      <w:r w:rsidR="00677E2C">
        <w:rPr>
          <w:rFonts w:ascii="Tahoma" w:eastAsiaTheme="minorEastAsia" w:hAnsi="Tahoma" w:cs="Tahoma"/>
          <w:color w:val="222222"/>
        </w:rPr>
        <w:t>, Life Transformation Bible, LTB)</w:t>
      </w:r>
      <w:r>
        <w:rPr>
          <w:rFonts w:ascii="Tahoma" w:eastAsiaTheme="minorEastAsia" w:hAnsi="Tahoma" w:cs="Tahoma"/>
          <w:color w:val="222222"/>
        </w:rPr>
        <w:t xml:space="preserve"> Paul</w:t>
      </w:r>
      <w:r w:rsidR="0024080A">
        <w:rPr>
          <w:rFonts w:ascii="Tahoma" w:eastAsiaTheme="minorEastAsia" w:hAnsi="Tahoma" w:cs="Tahoma"/>
          <w:color w:val="222222"/>
        </w:rPr>
        <w:t xml:space="preserve"> (the author)</w:t>
      </w:r>
      <w:r>
        <w:rPr>
          <w:rFonts w:ascii="Tahoma" w:eastAsiaTheme="minorEastAsia" w:hAnsi="Tahoma" w:cs="Tahoma"/>
          <w:color w:val="222222"/>
        </w:rPr>
        <w:t xml:space="preserve"> likens</w:t>
      </w:r>
      <w:r w:rsidR="0024080A">
        <w:rPr>
          <w:rFonts w:ascii="Tahoma" w:eastAsiaTheme="minorEastAsia" w:hAnsi="Tahoma" w:cs="Tahoma"/>
          <w:color w:val="222222"/>
        </w:rPr>
        <w:t xml:space="preserve"> </w:t>
      </w:r>
      <w:r w:rsidR="00330523">
        <w:rPr>
          <w:rFonts w:ascii="Tahoma" w:eastAsiaTheme="minorEastAsia" w:hAnsi="Tahoma" w:cs="Tahoma"/>
          <w:color w:val="222222"/>
        </w:rPr>
        <w:t>our</w:t>
      </w:r>
      <w:r w:rsidR="0024080A">
        <w:rPr>
          <w:rFonts w:ascii="Tahoma" w:eastAsiaTheme="minorEastAsia" w:hAnsi="Tahoma" w:cs="Tahoma"/>
          <w:color w:val="222222"/>
        </w:rPr>
        <w:t xml:space="preserve"> </w:t>
      </w:r>
      <w:r w:rsidR="00330523">
        <w:rPr>
          <w:rFonts w:ascii="Tahoma" w:eastAsiaTheme="minorEastAsia" w:hAnsi="Tahoma" w:cs="Tahoma"/>
          <w:color w:val="222222"/>
        </w:rPr>
        <w:t>resurrected bodies</w:t>
      </w:r>
      <w:r w:rsidR="0024080A">
        <w:rPr>
          <w:rFonts w:ascii="Tahoma" w:eastAsiaTheme="minorEastAsia" w:hAnsi="Tahoma" w:cs="Tahoma"/>
          <w:color w:val="222222"/>
        </w:rPr>
        <w:t xml:space="preserve"> to one of t</w:t>
      </w:r>
      <w:r w:rsidR="00B36E47">
        <w:rPr>
          <w:rFonts w:ascii="Tahoma" w:eastAsiaTheme="minorEastAsia" w:hAnsi="Tahoma" w:cs="Tahoma"/>
          <w:color w:val="222222"/>
        </w:rPr>
        <w:t xml:space="preserve">wo illustrations. </w:t>
      </w:r>
      <w:r w:rsidR="00896C79">
        <w:rPr>
          <w:rFonts w:ascii="Tahoma" w:eastAsiaTheme="minorEastAsia" w:hAnsi="Tahoma" w:cs="Tahoma"/>
          <w:color w:val="222222"/>
        </w:rPr>
        <w:t xml:space="preserve">What are they? How are these helpful? What other questions do they bring to </w:t>
      </w:r>
      <w:r w:rsidR="003A4D47">
        <w:rPr>
          <w:rFonts w:ascii="Tahoma" w:eastAsiaTheme="minorEastAsia" w:hAnsi="Tahoma" w:cs="Tahoma"/>
          <w:color w:val="222222"/>
        </w:rPr>
        <w:t xml:space="preserve">your </w:t>
      </w:r>
      <w:r w:rsidR="00896C79">
        <w:rPr>
          <w:rFonts w:ascii="Tahoma" w:eastAsiaTheme="minorEastAsia" w:hAnsi="Tahoma" w:cs="Tahoma"/>
          <w:color w:val="222222"/>
        </w:rPr>
        <w:t xml:space="preserve">mind as you </w:t>
      </w:r>
      <w:r w:rsidR="009A6402">
        <w:rPr>
          <w:rFonts w:ascii="Tahoma" w:eastAsiaTheme="minorEastAsia" w:hAnsi="Tahoma" w:cs="Tahoma"/>
          <w:color w:val="222222"/>
        </w:rPr>
        <w:t xml:space="preserve">seek to understand what happens </w:t>
      </w:r>
      <w:r w:rsidR="005E6DB4">
        <w:rPr>
          <w:rFonts w:ascii="Tahoma" w:eastAsiaTheme="minorEastAsia" w:hAnsi="Tahoma" w:cs="Tahoma"/>
          <w:color w:val="222222"/>
        </w:rPr>
        <w:t>after we die?</w:t>
      </w:r>
      <w:r>
        <w:rPr>
          <w:rFonts w:ascii="Tahoma" w:eastAsiaTheme="minorEastAsia" w:hAnsi="Tahoma" w:cs="Tahoma"/>
          <w:color w:val="222222"/>
        </w:rPr>
        <w:t xml:space="preserve"> </w:t>
      </w:r>
    </w:p>
    <w:p w14:paraId="12C39E3A" w14:textId="77777777" w:rsidR="00677E2C" w:rsidRPr="00EA634B" w:rsidRDefault="00677E2C" w:rsidP="00677E2C">
      <w:pPr>
        <w:shd w:val="clear" w:color="auto" w:fill="FFFFFF"/>
        <w:spacing w:after="0" w:line="240" w:lineRule="auto"/>
        <w:ind w:left="720"/>
        <w:contextualSpacing/>
        <w:rPr>
          <w:rFonts w:ascii="Tahoma" w:eastAsiaTheme="minorEastAsia" w:hAnsi="Tahoma" w:cs="Tahoma"/>
          <w:b/>
          <w:bCs/>
          <w:color w:val="222222"/>
        </w:rPr>
      </w:pPr>
    </w:p>
    <w:p w14:paraId="7599CA78" w14:textId="77777777" w:rsidR="00677E2C" w:rsidRPr="005E7652" w:rsidRDefault="00677E2C" w:rsidP="00677E2C">
      <w:pPr>
        <w:shd w:val="clear" w:color="auto" w:fill="FFFFFF"/>
        <w:spacing w:after="0" w:line="240" w:lineRule="auto"/>
        <w:ind w:left="720"/>
        <w:contextualSpacing/>
        <w:rPr>
          <w:rFonts w:ascii="Tahoma" w:eastAsiaTheme="minorEastAsia" w:hAnsi="Tahoma" w:cs="Tahoma"/>
          <w:b/>
          <w:bCs/>
          <w:color w:val="222222"/>
        </w:rPr>
      </w:pPr>
    </w:p>
    <w:p w14:paraId="27F94EAA" w14:textId="35E8712F" w:rsidR="00677E2C" w:rsidRDefault="00290D2E" w:rsidP="00677E2C">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Are you familiar with Genesis 2:8-9, 15-17 &amp; 3:1-19 (p</w:t>
      </w:r>
      <w:r w:rsidR="00DD6294">
        <w:rPr>
          <w:rFonts w:ascii="Tahoma" w:eastAsiaTheme="minorEastAsia" w:hAnsi="Tahoma" w:cs="Tahoma"/>
          <w:color w:val="222222"/>
        </w:rPr>
        <w:t xml:space="preserve">. 4, LTB)? This is what Paul is referring to in 1 Corinthians </w:t>
      </w:r>
      <w:r w:rsidR="008B6A01">
        <w:rPr>
          <w:rFonts w:ascii="Tahoma" w:eastAsiaTheme="minorEastAsia" w:hAnsi="Tahoma" w:cs="Tahoma"/>
          <w:color w:val="222222"/>
        </w:rPr>
        <w:t>15:45-</w:t>
      </w:r>
      <w:r w:rsidR="00D70D17">
        <w:rPr>
          <w:rFonts w:ascii="Tahoma" w:eastAsiaTheme="minorEastAsia" w:hAnsi="Tahoma" w:cs="Tahoma"/>
          <w:color w:val="222222"/>
        </w:rPr>
        <w:t xml:space="preserve">50. </w:t>
      </w:r>
      <w:r w:rsidR="00DC47A0">
        <w:rPr>
          <w:rFonts w:ascii="Tahoma" w:eastAsiaTheme="minorEastAsia" w:hAnsi="Tahoma" w:cs="Tahoma"/>
          <w:color w:val="222222"/>
        </w:rPr>
        <w:t>And in verse</w:t>
      </w:r>
      <w:r w:rsidR="00C94578">
        <w:rPr>
          <w:rFonts w:ascii="Tahoma" w:eastAsiaTheme="minorEastAsia" w:hAnsi="Tahoma" w:cs="Tahoma"/>
          <w:color w:val="222222"/>
        </w:rPr>
        <w:t>s</w:t>
      </w:r>
      <w:r w:rsidR="00DC47A0">
        <w:rPr>
          <w:rFonts w:ascii="Tahoma" w:eastAsiaTheme="minorEastAsia" w:hAnsi="Tahoma" w:cs="Tahoma"/>
          <w:color w:val="222222"/>
        </w:rPr>
        <w:t xml:space="preserve"> 51</w:t>
      </w:r>
      <w:r w:rsidR="00C94578">
        <w:rPr>
          <w:rFonts w:ascii="Tahoma" w:eastAsiaTheme="minorEastAsia" w:hAnsi="Tahoma" w:cs="Tahoma"/>
          <w:color w:val="222222"/>
        </w:rPr>
        <w:t>-57</w:t>
      </w:r>
      <w:r w:rsidR="00DC47A0">
        <w:rPr>
          <w:rFonts w:ascii="Tahoma" w:eastAsiaTheme="minorEastAsia" w:hAnsi="Tahoma" w:cs="Tahoma"/>
          <w:color w:val="222222"/>
        </w:rPr>
        <w:t xml:space="preserve">, Paul tells us that God made a way to </w:t>
      </w:r>
      <w:r w:rsidR="005B0BC1">
        <w:rPr>
          <w:rFonts w:ascii="Tahoma" w:eastAsiaTheme="minorEastAsia" w:hAnsi="Tahoma" w:cs="Tahoma"/>
          <w:color w:val="222222"/>
        </w:rPr>
        <w:t>restore our bodies!</w:t>
      </w:r>
      <w:r w:rsidR="00C94578">
        <w:rPr>
          <w:rFonts w:ascii="Tahoma" w:eastAsiaTheme="minorEastAsia" w:hAnsi="Tahoma" w:cs="Tahoma"/>
          <w:color w:val="222222"/>
        </w:rPr>
        <w:t xml:space="preserve"> See also 1 Thessalonians 4:13-18 (p. </w:t>
      </w:r>
      <w:r w:rsidR="00A21913">
        <w:rPr>
          <w:rFonts w:ascii="Tahoma" w:eastAsiaTheme="minorEastAsia" w:hAnsi="Tahoma" w:cs="Tahoma"/>
          <w:color w:val="222222"/>
        </w:rPr>
        <w:t>906, LTB)</w:t>
      </w:r>
      <w:r w:rsidR="00E84E54">
        <w:rPr>
          <w:rFonts w:ascii="Tahoma" w:eastAsiaTheme="minorEastAsia" w:hAnsi="Tahoma" w:cs="Tahoma"/>
          <w:color w:val="222222"/>
        </w:rPr>
        <w:t>. What do you believe about the “rapture”?</w:t>
      </w:r>
    </w:p>
    <w:p w14:paraId="224B86FB" w14:textId="77777777" w:rsidR="00677E2C" w:rsidRDefault="00677E2C" w:rsidP="00677E2C">
      <w:pPr>
        <w:shd w:val="clear" w:color="auto" w:fill="FFFFFF"/>
        <w:spacing w:after="0" w:line="240" w:lineRule="auto"/>
        <w:ind w:left="720"/>
        <w:contextualSpacing/>
        <w:rPr>
          <w:rFonts w:ascii="Tahoma" w:eastAsiaTheme="minorEastAsia" w:hAnsi="Tahoma" w:cs="Tahoma"/>
          <w:color w:val="222222"/>
        </w:rPr>
      </w:pPr>
    </w:p>
    <w:p w14:paraId="46862001" w14:textId="77777777" w:rsidR="00677E2C" w:rsidRDefault="00677E2C" w:rsidP="00677E2C">
      <w:pPr>
        <w:shd w:val="clear" w:color="auto" w:fill="FFFFFF"/>
        <w:spacing w:after="0" w:line="240" w:lineRule="auto"/>
        <w:ind w:left="720"/>
        <w:contextualSpacing/>
        <w:rPr>
          <w:rFonts w:ascii="Tahoma" w:eastAsiaTheme="minorEastAsia" w:hAnsi="Tahoma" w:cs="Tahoma"/>
          <w:color w:val="222222"/>
        </w:rPr>
      </w:pPr>
    </w:p>
    <w:p w14:paraId="246594E0" w14:textId="1A5D7F11" w:rsidR="00677E2C" w:rsidRPr="000B0BB8" w:rsidRDefault="00F24A76" w:rsidP="000B0BB8">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 xml:space="preserve">Look at 1 Corinthians </w:t>
      </w:r>
      <w:r w:rsidR="002314ED">
        <w:rPr>
          <w:rFonts w:ascii="Tahoma" w:eastAsiaTheme="minorEastAsia" w:hAnsi="Tahoma" w:cs="Tahoma"/>
          <w:color w:val="222222"/>
        </w:rPr>
        <w:t xml:space="preserve">15:58. As Christ-followers, we are told to </w:t>
      </w:r>
      <w:r w:rsidR="002314ED" w:rsidRPr="00866D81">
        <w:rPr>
          <w:rFonts w:ascii="Tahoma" w:eastAsiaTheme="minorEastAsia" w:hAnsi="Tahoma" w:cs="Tahoma"/>
          <w:b/>
          <w:bCs/>
          <w:color w:val="222222"/>
        </w:rPr>
        <w:t>be strong, immovable, work</w:t>
      </w:r>
      <w:r w:rsidR="00807C28">
        <w:rPr>
          <w:rFonts w:ascii="Tahoma" w:eastAsiaTheme="minorEastAsia" w:hAnsi="Tahoma" w:cs="Tahoma"/>
          <w:b/>
          <w:bCs/>
          <w:color w:val="222222"/>
        </w:rPr>
        <w:t>ing</w:t>
      </w:r>
      <w:r w:rsidR="002314ED" w:rsidRPr="00866D81">
        <w:rPr>
          <w:rFonts w:ascii="Tahoma" w:eastAsiaTheme="minorEastAsia" w:hAnsi="Tahoma" w:cs="Tahoma"/>
          <w:b/>
          <w:bCs/>
          <w:color w:val="222222"/>
        </w:rPr>
        <w:t xml:space="preserve"> enthusiastically for the Lord</w:t>
      </w:r>
      <w:r w:rsidR="000B0BB8" w:rsidRPr="00866D81">
        <w:rPr>
          <w:rFonts w:ascii="Tahoma" w:eastAsiaTheme="minorEastAsia" w:hAnsi="Tahoma" w:cs="Tahoma"/>
          <w:b/>
          <w:bCs/>
          <w:color w:val="222222"/>
        </w:rPr>
        <w:t>!</w:t>
      </w:r>
      <w:r w:rsidR="000B0BB8">
        <w:rPr>
          <w:rFonts w:ascii="Tahoma" w:eastAsiaTheme="minorEastAsia" w:hAnsi="Tahoma" w:cs="Tahoma"/>
          <w:color w:val="222222"/>
        </w:rPr>
        <w:t xml:space="preserve"> What are some practical ways that you can do this</w:t>
      </w:r>
      <w:r w:rsidR="00866D81">
        <w:rPr>
          <w:rFonts w:ascii="Tahoma" w:eastAsiaTheme="minorEastAsia" w:hAnsi="Tahoma" w:cs="Tahoma"/>
          <w:color w:val="222222"/>
        </w:rPr>
        <w:t xml:space="preserve"> even as we </w:t>
      </w:r>
      <w:r w:rsidR="00D85DEA">
        <w:rPr>
          <w:rFonts w:ascii="Tahoma" w:eastAsiaTheme="minorEastAsia" w:hAnsi="Tahoma" w:cs="Tahoma"/>
          <w:color w:val="222222"/>
        </w:rPr>
        <w:t>anticipate the moment when Jesus will return</w:t>
      </w:r>
      <w:r w:rsidR="000B0BB8">
        <w:rPr>
          <w:rFonts w:ascii="Tahoma" w:eastAsiaTheme="minorEastAsia" w:hAnsi="Tahoma" w:cs="Tahoma"/>
          <w:color w:val="222222"/>
        </w:rPr>
        <w:t>?</w:t>
      </w:r>
      <w:r w:rsidR="00366DD9">
        <w:rPr>
          <w:rFonts w:ascii="Tahoma" w:eastAsiaTheme="minorEastAsia" w:hAnsi="Tahoma" w:cs="Tahoma"/>
          <w:color w:val="222222"/>
        </w:rPr>
        <w:t xml:space="preserve"> </w:t>
      </w:r>
      <w:r w:rsidR="00A16780">
        <w:rPr>
          <w:rFonts w:ascii="Tahoma" w:eastAsiaTheme="minorEastAsia" w:hAnsi="Tahoma" w:cs="Tahoma"/>
          <w:color w:val="222222"/>
        </w:rPr>
        <w:t>Reference</w:t>
      </w:r>
      <w:r w:rsidR="008C7DD0">
        <w:rPr>
          <w:rFonts w:ascii="Tahoma" w:eastAsiaTheme="minorEastAsia" w:hAnsi="Tahoma" w:cs="Tahoma"/>
          <w:color w:val="222222"/>
        </w:rPr>
        <w:t xml:space="preserve"> 2 Corinthians 10:3-5 (p. 887, LTB).</w:t>
      </w:r>
    </w:p>
    <w:p w14:paraId="680D20D3" w14:textId="77777777" w:rsidR="00677E2C" w:rsidRDefault="00677E2C" w:rsidP="00677E2C">
      <w:pPr>
        <w:shd w:val="clear" w:color="auto" w:fill="FFFFFF"/>
        <w:spacing w:after="0" w:line="240" w:lineRule="auto"/>
        <w:ind w:left="720"/>
        <w:contextualSpacing/>
        <w:rPr>
          <w:rFonts w:ascii="Tahoma" w:eastAsiaTheme="minorEastAsia" w:hAnsi="Tahoma" w:cs="Tahoma"/>
          <w:color w:val="222222"/>
        </w:rPr>
      </w:pPr>
    </w:p>
    <w:p w14:paraId="5AB13B7B" w14:textId="77777777" w:rsidR="00677E2C" w:rsidRDefault="00677E2C" w:rsidP="00677E2C">
      <w:pPr>
        <w:shd w:val="clear" w:color="auto" w:fill="FFFFFF"/>
        <w:spacing w:after="0" w:line="240" w:lineRule="auto"/>
        <w:ind w:left="720"/>
        <w:contextualSpacing/>
        <w:rPr>
          <w:rFonts w:ascii="Tahoma" w:eastAsiaTheme="minorEastAsia" w:hAnsi="Tahoma" w:cs="Tahoma"/>
          <w:color w:val="222222"/>
        </w:rPr>
      </w:pPr>
    </w:p>
    <w:p w14:paraId="5C43CF0C" w14:textId="21AEAD03" w:rsidR="00677E2C" w:rsidRPr="002E5790" w:rsidRDefault="00677E2C" w:rsidP="00677E2C">
      <w:pPr>
        <w:shd w:val="clear" w:color="auto" w:fill="FFFFFF"/>
        <w:spacing w:after="0" w:line="240" w:lineRule="auto"/>
        <w:contextualSpacing/>
        <w:rPr>
          <w:rFonts w:ascii="Tahoma" w:eastAsiaTheme="minorEastAsia" w:hAnsi="Tahoma" w:cs="Tahoma"/>
          <w:b/>
          <w:bCs/>
          <w:i/>
          <w:iCs/>
          <w:color w:val="EE0000"/>
        </w:rPr>
      </w:pPr>
      <w:r>
        <w:rPr>
          <w:rFonts w:eastAsiaTheme="minorEastAsia" w:cstheme="minorHAnsi"/>
          <w:b/>
          <w:bCs/>
          <w:color w:val="222222"/>
          <w:sz w:val="28"/>
          <w:szCs w:val="28"/>
        </w:rPr>
        <w:t>Next Steps</w:t>
      </w:r>
      <w:r w:rsidRPr="00306D9A">
        <w:rPr>
          <w:rFonts w:eastAsiaTheme="minorEastAsia" w:cstheme="minorHAnsi"/>
          <w:b/>
          <w:bCs/>
          <w:color w:val="222222"/>
          <w:sz w:val="28"/>
          <w:szCs w:val="28"/>
        </w:rPr>
        <w:t>:</w:t>
      </w:r>
      <w:r>
        <w:rPr>
          <w:rFonts w:ascii="Tahoma" w:eastAsiaTheme="minorEastAsia" w:hAnsi="Tahoma" w:cs="Tahoma"/>
          <w:color w:val="222222"/>
        </w:rPr>
        <w:t xml:space="preserve"> Between </w:t>
      </w:r>
      <w:r w:rsidR="006A4A76">
        <w:rPr>
          <w:rFonts w:ascii="Tahoma" w:eastAsiaTheme="minorEastAsia" w:hAnsi="Tahoma" w:cs="Tahoma"/>
          <w:color w:val="222222"/>
        </w:rPr>
        <w:t>NEXT SUNDAY</w:t>
      </w:r>
      <w:r>
        <w:rPr>
          <w:rFonts w:ascii="Tahoma" w:eastAsiaTheme="minorEastAsia" w:hAnsi="Tahoma" w:cs="Tahoma"/>
          <w:color w:val="222222"/>
        </w:rPr>
        <w:t xml:space="preserve"> </w:t>
      </w:r>
      <w:r w:rsidR="006A4A76">
        <w:rPr>
          <w:rFonts w:ascii="Tahoma" w:eastAsiaTheme="minorEastAsia" w:hAnsi="Tahoma" w:cs="Tahoma"/>
          <w:color w:val="222222"/>
        </w:rPr>
        <w:t>&amp;</w:t>
      </w:r>
      <w:r>
        <w:rPr>
          <w:rFonts w:ascii="Tahoma" w:eastAsiaTheme="minorEastAsia" w:hAnsi="Tahoma" w:cs="Tahoma"/>
          <w:color w:val="222222"/>
        </w:rPr>
        <w:t xml:space="preserve"> March 22</w:t>
      </w:r>
      <w:r w:rsidRPr="00B82B02">
        <w:rPr>
          <w:rFonts w:ascii="Tahoma" w:eastAsiaTheme="minorEastAsia" w:hAnsi="Tahoma" w:cs="Tahoma"/>
          <w:color w:val="222222"/>
          <w:vertAlign w:val="superscript"/>
        </w:rPr>
        <w:t>nd</w:t>
      </w:r>
      <w:r>
        <w:rPr>
          <w:rFonts w:ascii="Tahoma" w:eastAsiaTheme="minorEastAsia" w:hAnsi="Tahoma" w:cs="Tahoma"/>
          <w:color w:val="222222"/>
        </w:rPr>
        <w:t xml:space="preserve"> we are asking you to commit to being present with us for prayer time at 9:15am </w:t>
      </w:r>
      <w:r w:rsidR="006A4A76">
        <w:rPr>
          <w:rFonts w:ascii="Tahoma" w:eastAsiaTheme="minorEastAsia" w:hAnsi="Tahoma" w:cs="Tahoma"/>
          <w:color w:val="222222"/>
        </w:rPr>
        <w:t>INSTEAD OF</w:t>
      </w:r>
      <w:r>
        <w:rPr>
          <w:rFonts w:ascii="Tahoma" w:eastAsiaTheme="minorEastAsia" w:hAnsi="Tahoma" w:cs="Tahoma"/>
          <w:color w:val="222222"/>
        </w:rPr>
        <w:t xml:space="preserve"> our usual breakfast time together. And we are asking you to bring a positive perspective, </w:t>
      </w:r>
      <w:r w:rsidRPr="00E32A1F">
        <w:rPr>
          <w:rFonts w:ascii="Tahoma" w:eastAsiaTheme="minorEastAsia" w:hAnsi="Tahoma" w:cs="Tahoma"/>
          <w:b/>
          <w:bCs/>
          <w:color w:val="222222"/>
        </w:rPr>
        <w:t>anticipating</w:t>
      </w:r>
      <w:r>
        <w:rPr>
          <w:rFonts w:ascii="Tahoma" w:eastAsiaTheme="minorEastAsia" w:hAnsi="Tahoma" w:cs="Tahoma"/>
          <w:color w:val="222222"/>
        </w:rPr>
        <w:t xml:space="preserve"> what God wants to do through you and through Hope City during this time. Our Sunday service will begin at 10am. The Closet will be open to serve our community on Thursdays from 10-2pm and flyers for other locations will be made available for anyone who needs food or clothing on Sundays during this time. </w:t>
      </w:r>
      <w:r w:rsidRPr="002E5790">
        <w:rPr>
          <w:rFonts w:ascii="Tahoma" w:eastAsiaTheme="minorEastAsia" w:hAnsi="Tahoma" w:cs="Tahoma"/>
          <w:b/>
          <w:bCs/>
          <w:i/>
          <w:iCs/>
          <w:color w:val="222222"/>
        </w:rPr>
        <w:t>Will you choose to join us?</w:t>
      </w:r>
    </w:p>
    <w:p w14:paraId="306AF8BF" w14:textId="77777777" w:rsidR="00677E2C" w:rsidRDefault="00677E2C" w:rsidP="00677E2C">
      <w:pPr>
        <w:shd w:val="clear" w:color="auto" w:fill="FFFFFF"/>
        <w:spacing w:after="0" w:line="240" w:lineRule="auto"/>
        <w:contextualSpacing/>
        <w:rPr>
          <w:rFonts w:ascii="Tahoma" w:eastAsiaTheme="minorEastAsia" w:hAnsi="Tahoma" w:cs="Tahoma"/>
          <w:color w:val="222222"/>
        </w:rPr>
      </w:pPr>
    </w:p>
    <w:p w14:paraId="35636794" w14:textId="77777777" w:rsidR="00C11099" w:rsidRDefault="00C11099" w:rsidP="00677E2C">
      <w:pPr>
        <w:shd w:val="clear" w:color="auto" w:fill="FFFFFF"/>
        <w:spacing w:after="0" w:line="240" w:lineRule="auto"/>
        <w:contextualSpacing/>
        <w:rPr>
          <w:rFonts w:ascii="Tahoma" w:eastAsiaTheme="minorEastAsia" w:hAnsi="Tahoma" w:cs="Tahoma"/>
          <w:color w:val="222222"/>
        </w:rPr>
      </w:pPr>
    </w:p>
    <w:p w14:paraId="12D574C2" w14:textId="4398A77D" w:rsidR="00677E2C" w:rsidRDefault="00677E2C" w:rsidP="00677E2C">
      <w:pPr>
        <w:spacing w:after="0" w:line="240" w:lineRule="auto"/>
        <w:rPr>
          <w:rFonts w:ascii="Tahoma" w:eastAsiaTheme="minorEastAsia" w:hAnsi="Tahoma" w:cs="Tahoma"/>
          <w:color w:val="222222"/>
        </w:rPr>
      </w:pPr>
      <w:r w:rsidRPr="005603E0">
        <w:rPr>
          <w:rFonts w:eastAsia="Times New Roman" w:cs="Times New Roman"/>
          <w:b/>
          <w:sz w:val="28"/>
          <w:szCs w:val="28"/>
        </w:rPr>
        <w:t>Prayer:</w:t>
      </w:r>
      <w:r w:rsidRPr="005603E0">
        <w:rPr>
          <w:rFonts w:ascii="Tahoma" w:eastAsiaTheme="minorEastAsia" w:hAnsi="Tahoma" w:cs="Tahoma"/>
          <w:color w:val="222222"/>
        </w:rPr>
        <w:t xml:space="preserve"> </w:t>
      </w:r>
      <w:r w:rsidR="0057687A">
        <w:rPr>
          <w:rFonts w:ascii="Tahoma" w:eastAsiaTheme="minorEastAsia" w:hAnsi="Tahoma" w:cs="Tahoma"/>
          <w:color w:val="222222"/>
        </w:rPr>
        <w:t>God</w:t>
      </w:r>
      <w:r w:rsidR="008D395B">
        <w:rPr>
          <w:rFonts w:ascii="Tahoma" w:eastAsiaTheme="minorEastAsia" w:hAnsi="Tahoma" w:cs="Tahoma"/>
          <w:color w:val="222222"/>
        </w:rPr>
        <w:t xml:space="preserve">, help me to do my part to be ready </w:t>
      </w:r>
      <w:r w:rsidR="0091072F">
        <w:rPr>
          <w:rFonts w:ascii="Tahoma" w:eastAsiaTheme="minorEastAsia" w:hAnsi="Tahoma" w:cs="Tahoma"/>
          <w:color w:val="222222"/>
        </w:rPr>
        <w:t xml:space="preserve">for Jesus and his return! I want to </w:t>
      </w:r>
      <w:r w:rsidR="00C806BA">
        <w:rPr>
          <w:rFonts w:ascii="Tahoma" w:eastAsiaTheme="minorEastAsia" w:hAnsi="Tahoma" w:cs="Tahoma"/>
          <w:color w:val="222222"/>
        </w:rPr>
        <w:t>take</w:t>
      </w:r>
      <w:r w:rsidR="0091072F">
        <w:rPr>
          <w:rFonts w:ascii="Tahoma" w:eastAsiaTheme="minorEastAsia" w:hAnsi="Tahoma" w:cs="Tahoma"/>
          <w:color w:val="222222"/>
        </w:rPr>
        <w:t xml:space="preserve"> every thought captive</w:t>
      </w:r>
      <w:r w:rsidR="00C806BA">
        <w:rPr>
          <w:rFonts w:ascii="Tahoma" w:eastAsiaTheme="minorEastAsia" w:hAnsi="Tahoma" w:cs="Tahoma"/>
          <w:color w:val="222222"/>
        </w:rPr>
        <w:t xml:space="preserve">. I want to ask God what He wants for my life each day. </w:t>
      </w:r>
      <w:r w:rsidR="001D1B90">
        <w:rPr>
          <w:rFonts w:ascii="Tahoma" w:eastAsiaTheme="minorEastAsia" w:hAnsi="Tahoma" w:cs="Tahoma"/>
          <w:color w:val="222222"/>
        </w:rPr>
        <w:t>Help me to set aside the time to search the Scriptures, daily. Surround me with men &amp; women of godly character, Father.</w:t>
      </w:r>
      <w:r w:rsidR="00F5410F">
        <w:rPr>
          <w:rFonts w:ascii="Tahoma" w:eastAsiaTheme="minorEastAsia" w:hAnsi="Tahoma" w:cs="Tahoma"/>
          <w:color w:val="222222"/>
        </w:rPr>
        <w:t xml:space="preserve"> Help me to become a “person of peace” in those various places that you will lead me! Amen.</w:t>
      </w:r>
    </w:p>
    <w:p w14:paraId="6285AE8F" w14:textId="77777777" w:rsidR="00C11099" w:rsidRDefault="00C11099" w:rsidP="00677E2C">
      <w:pPr>
        <w:spacing w:after="0" w:line="240" w:lineRule="auto"/>
        <w:rPr>
          <w:rFonts w:ascii="Tahoma" w:eastAsiaTheme="minorEastAsia" w:hAnsi="Tahoma" w:cs="Tahoma"/>
          <w:color w:val="222222"/>
        </w:rPr>
      </w:pPr>
    </w:p>
    <w:p w14:paraId="6C6EF639" w14:textId="77777777" w:rsidR="00C11099" w:rsidRDefault="00C11099" w:rsidP="00677E2C">
      <w:pPr>
        <w:spacing w:after="0" w:line="240" w:lineRule="auto"/>
        <w:rPr>
          <w:rFonts w:ascii="Tahoma" w:eastAsiaTheme="minorEastAsia" w:hAnsi="Tahoma" w:cs="Tahoma"/>
          <w:color w:val="222222"/>
        </w:rPr>
      </w:pPr>
    </w:p>
    <w:p w14:paraId="3C395008" w14:textId="77777777" w:rsidR="00C11099" w:rsidRDefault="00C11099" w:rsidP="00677E2C">
      <w:pPr>
        <w:spacing w:after="0" w:line="240" w:lineRule="auto"/>
        <w:rPr>
          <w:rFonts w:ascii="Tahoma" w:eastAsiaTheme="minorEastAsia" w:hAnsi="Tahoma" w:cs="Tahoma"/>
          <w:color w:val="222222"/>
        </w:rPr>
      </w:pPr>
    </w:p>
    <w:p w14:paraId="21ECE0E3" w14:textId="77777777" w:rsidR="00677E2C" w:rsidRDefault="00677E2C" w:rsidP="00677E2C">
      <w:pPr>
        <w:spacing w:after="0" w:line="240" w:lineRule="auto"/>
        <w:rPr>
          <w:rFonts w:ascii="Tahoma" w:eastAsiaTheme="minorEastAsia" w:hAnsi="Tahoma" w:cs="Tahoma"/>
          <w:color w:val="222222"/>
        </w:rPr>
      </w:pPr>
    </w:p>
    <w:p w14:paraId="0360CFE8" w14:textId="177C36F7" w:rsidR="0096729F" w:rsidRDefault="00677E2C" w:rsidP="00677E2C">
      <w:pPr>
        <w:jc w:val="cente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5" w:history="1">
        <w:r w:rsidRPr="005603E0">
          <w:rPr>
            <w:rFonts w:eastAsia="Times New Roman" w:cs="Times New Roman"/>
            <w:b/>
            <w:color w:val="0563C1" w:themeColor="hyperlink"/>
            <w:sz w:val="20"/>
            <w:szCs w:val="20"/>
            <w:u w:val="single"/>
          </w:rPr>
          <w:t>info@hopecitychurchtucson.com</w:t>
        </w:r>
      </w:hyperlink>
      <w:bookmarkEnd w:id="0"/>
    </w:p>
    <w:sectPr w:rsidR="0096729F" w:rsidSect="00677E2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30023C2"/>
    <w:multiLevelType w:val="hybridMultilevel"/>
    <w:tmpl w:val="26CA8D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2753681">
    <w:abstractNumId w:val="0"/>
  </w:num>
  <w:num w:numId="2" w16cid:durableId="15802880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712"/>
    <w:rsid w:val="00026309"/>
    <w:rsid w:val="00033648"/>
    <w:rsid w:val="00036C6D"/>
    <w:rsid w:val="00065C5C"/>
    <w:rsid w:val="000B0BB8"/>
    <w:rsid w:val="000D2C98"/>
    <w:rsid w:val="000F3885"/>
    <w:rsid w:val="00141712"/>
    <w:rsid w:val="001D1B90"/>
    <w:rsid w:val="001D7A99"/>
    <w:rsid w:val="002314ED"/>
    <w:rsid w:val="0024080A"/>
    <w:rsid w:val="00241A09"/>
    <w:rsid w:val="002812DD"/>
    <w:rsid w:val="00290D2E"/>
    <w:rsid w:val="002C1177"/>
    <w:rsid w:val="002E4CE5"/>
    <w:rsid w:val="00330523"/>
    <w:rsid w:val="0034293A"/>
    <w:rsid w:val="00366DD9"/>
    <w:rsid w:val="00395196"/>
    <w:rsid w:val="003A4D47"/>
    <w:rsid w:val="003E36A2"/>
    <w:rsid w:val="00400A17"/>
    <w:rsid w:val="00457FA1"/>
    <w:rsid w:val="004A21B2"/>
    <w:rsid w:val="00506128"/>
    <w:rsid w:val="005639FB"/>
    <w:rsid w:val="0057687A"/>
    <w:rsid w:val="005B0BC1"/>
    <w:rsid w:val="005B44A7"/>
    <w:rsid w:val="005C0574"/>
    <w:rsid w:val="005C1667"/>
    <w:rsid w:val="005C1E55"/>
    <w:rsid w:val="005E6DB4"/>
    <w:rsid w:val="00677E2C"/>
    <w:rsid w:val="006A4A76"/>
    <w:rsid w:val="007044CD"/>
    <w:rsid w:val="00714765"/>
    <w:rsid w:val="00721CD0"/>
    <w:rsid w:val="00733AD0"/>
    <w:rsid w:val="007C58A5"/>
    <w:rsid w:val="00807C28"/>
    <w:rsid w:val="00866D81"/>
    <w:rsid w:val="00896C79"/>
    <w:rsid w:val="008B6A01"/>
    <w:rsid w:val="008C7BED"/>
    <w:rsid w:val="008C7DD0"/>
    <w:rsid w:val="008D395B"/>
    <w:rsid w:val="0091072F"/>
    <w:rsid w:val="0096729F"/>
    <w:rsid w:val="009A6402"/>
    <w:rsid w:val="00A0436C"/>
    <w:rsid w:val="00A16780"/>
    <w:rsid w:val="00A21913"/>
    <w:rsid w:val="00A64B0D"/>
    <w:rsid w:val="00A844E4"/>
    <w:rsid w:val="00AB2EFC"/>
    <w:rsid w:val="00B36E47"/>
    <w:rsid w:val="00B846BC"/>
    <w:rsid w:val="00BA2323"/>
    <w:rsid w:val="00BB5C05"/>
    <w:rsid w:val="00C11099"/>
    <w:rsid w:val="00C11DFD"/>
    <w:rsid w:val="00C448E0"/>
    <w:rsid w:val="00C806BA"/>
    <w:rsid w:val="00C94578"/>
    <w:rsid w:val="00D05FC2"/>
    <w:rsid w:val="00D70D17"/>
    <w:rsid w:val="00D85DEA"/>
    <w:rsid w:val="00DC47A0"/>
    <w:rsid w:val="00DD6294"/>
    <w:rsid w:val="00E32A1F"/>
    <w:rsid w:val="00E84E54"/>
    <w:rsid w:val="00F24A76"/>
    <w:rsid w:val="00F315FC"/>
    <w:rsid w:val="00F4041F"/>
    <w:rsid w:val="00F5410F"/>
    <w:rsid w:val="00FC5696"/>
    <w:rsid w:val="00FE5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3A537"/>
  <w15:chartTrackingRefBased/>
  <w15:docId w15:val="{AB53BED2-2B7F-4A84-97F1-D4F652437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E2C"/>
  </w:style>
  <w:style w:type="paragraph" w:styleId="Heading1">
    <w:name w:val="heading 1"/>
    <w:basedOn w:val="Normal"/>
    <w:next w:val="Normal"/>
    <w:link w:val="Heading1Char"/>
    <w:uiPriority w:val="9"/>
    <w:qFormat/>
    <w:rsid w:val="001417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17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17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17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17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1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1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1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1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7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17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17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17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17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1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1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1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1712"/>
    <w:rPr>
      <w:rFonts w:eastAsiaTheme="majorEastAsia" w:cstheme="majorBidi"/>
      <w:color w:val="272727" w:themeColor="text1" w:themeTint="D8"/>
    </w:rPr>
  </w:style>
  <w:style w:type="paragraph" w:styleId="Title">
    <w:name w:val="Title"/>
    <w:basedOn w:val="Normal"/>
    <w:next w:val="Normal"/>
    <w:link w:val="TitleChar"/>
    <w:uiPriority w:val="10"/>
    <w:qFormat/>
    <w:rsid w:val="00141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1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1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1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1712"/>
    <w:pPr>
      <w:spacing w:before="160"/>
      <w:jc w:val="center"/>
    </w:pPr>
    <w:rPr>
      <w:i/>
      <w:iCs/>
      <w:color w:val="404040" w:themeColor="text1" w:themeTint="BF"/>
    </w:rPr>
  </w:style>
  <w:style w:type="character" w:customStyle="1" w:styleId="QuoteChar">
    <w:name w:val="Quote Char"/>
    <w:basedOn w:val="DefaultParagraphFont"/>
    <w:link w:val="Quote"/>
    <w:uiPriority w:val="29"/>
    <w:rsid w:val="00141712"/>
    <w:rPr>
      <w:i/>
      <w:iCs/>
      <w:color w:val="404040" w:themeColor="text1" w:themeTint="BF"/>
    </w:rPr>
  </w:style>
  <w:style w:type="paragraph" w:styleId="ListParagraph">
    <w:name w:val="List Paragraph"/>
    <w:basedOn w:val="Normal"/>
    <w:uiPriority w:val="34"/>
    <w:qFormat/>
    <w:rsid w:val="00141712"/>
    <w:pPr>
      <w:ind w:left="720"/>
      <w:contextualSpacing/>
    </w:pPr>
  </w:style>
  <w:style w:type="character" w:styleId="IntenseEmphasis">
    <w:name w:val="Intense Emphasis"/>
    <w:basedOn w:val="DefaultParagraphFont"/>
    <w:uiPriority w:val="21"/>
    <w:qFormat/>
    <w:rsid w:val="00141712"/>
    <w:rPr>
      <w:i/>
      <w:iCs/>
      <w:color w:val="2F5496" w:themeColor="accent1" w:themeShade="BF"/>
    </w:rPr>
  </w:style>
  <w:style w:type="paragraph" w:styleId="IntenseQuote">
    <w:name w:val="Intense Quote"/>
    <w:basedOn w:val="Normal"/>
    <w:next w:val="Normal"/>
    <w:link w:val="IntenseQuoteChar"/>
    <w:uiPriority w:val="30"/>
    <w:qFormat/>
    <w:rsid w:val="001417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1712"/>
    <w:rPr>
      <w:i/>
      <w:iCs/>
      <w:color w:val="2F5496" w:themeColor="accent1" w:themeShade="BF"/>
    </w:rPr>
  </w:style>
  <w:style w:type="character" w:styleId="IntenseReference">
    <w:name w:val="Intense Reference"/>
    <w:basedOn w:val="DefaultParagraphFont"/>
    <w:uiPriority w:val="32"/>
    <w:qFormat/>
    <w:rsid w:val="00141712"/>
    <w:rPr>
      <w:b/>
      <w:bCs/>
      <w:smallCaps/>
      <w:color w:val="2F5496" w:themeColor="accent1" w:themeShade="BF"/>
      <w:spacing w:val="5"/>
    </w:rPr>
  </w:style>
  <w:style w:type="paragraph" w:styleId="NoSpacing">
    <w:name w:val="No Spacing"/>
    <w:uiPriority w:val="1"/>
    <w:qFormat/>
    <w:rsid w:val="00677E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4068</TotalTime>
  <Pages>1</Pages>
  <Words>564</Words>
  <Characters>2541</Characters>
  <Application>Microsoft Office Word</Application>
  <DocSecurity>0</DocSecurity>
  <Lines>51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Jeff Logsdon</cp:lastModifiedBy>
  <cp:revision>70</cp:revision>
  <dcterms:created xsi:type="dcterms:W3CDTF">2026-02-12T02:05:00Z</dcterms:created>
  <dcterms:modified xsi:type="dcterms:W3CDTF">2026-02-15T14:40:00Z</dcterms:modified>
</cp:coreProperties>
</file>