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99FFE" w14:textId="77777777" w:rsidR="0032128A" w:rsidRDefault="0032128A" w:rsidP="0032128A">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7B3BB953" w14:textId="77777777" w:rsidR="0032128A" w:rsidRDefault="0032128A" w:rsidP="0032128A">
      <w:pPr>
        <w:spacing w:after="0" w:line="240" w:lineRule="auto"/>
        <w:jc w:val="center"/>
        <w:rPr>
          <w:rFonts w:ascii="Tahoma" w:hAnsi="Tahoma" w:cs="Tahoma"/>
          <w:b/>
          <w:bCs/>
          <w:sz w:val="32"/>
          <w:szCs w:val="32"/>
        </w:rPr>
      </w:pPr>
      <w:r>
        <w:rPr>
          <w:rFonts w:ascii="Tahoma" w:hAnsi="Tahoma" w:cs="Tahoma"/>
          <w:b/>
          <w:bCs/>
          <w:sz w:val="32"/>
          <w:szCs w:val="32"/>
        </w:rPr>
        <w:t>Bible Study</w:t>
      </w:r>
    </w:p>
    <w:p w14:paraId="3D418E21" w14:textId="77777777" w:rsidR="0032128A" w:rsidRDefault="0032128A" w:rsidP="0032128A">
      <w:pPr>
        <w:jc w:val="center"/>
        <w:rPr>
          <w:rFonts w:ascii="Tahoma" w:hAnsi="Tahoma" w:cs="Tahoma"/>
          <w:b/>
          <w:bCs/>
          <w:color w:val="C00000"/>
          <w:sz w:val="36"/>
          <w:szCs w:val="36"/>
        </w:rPr>
      </w:pPr>
      <w:r>
        <w:rPr>
          <w:rFonts w:ascii="Tahoma" w:hAnsi="Tahoma" w:cs="Tahoma"/>
          <w:b/>
          <w:bCs/>
          <w:color w:val="C00000"/>
          <w:sz w:val="36"/>
          <w:szCs w:val="36"/>
        </w:rPr>
        <w:t>Matthew 12:1-8</w:t>
      </w:r>
    </w:p>
    <w:p w14:paraId="16F64DE6" w14:textId="77777777" w:rsidR="0032128A" w:rsidRPr="00EF40A1" w:rsidRDefault="0032128A" w:rsidP="0032128A">
      <w:pPr>
        <w:jc w:val="center"/>
        <w:rPr>
          <w:b/>
        </w:rPr>
      </w:pPr>
      <w:r w:rsidRPr="00EF40A1">
        <w:rPr>
          <w:b/>
        </w:rPr>
        <w:t>THE MESSIAH’S DEFENSE OF HIMSELF AGAINST OPPONENTS, 12:1–50</w:t>
      </w:r>
    </w:p>
    <w:p w14:paraId="02173618" w14:textId="77777777" w:rsidR="0032128A" w:rsidRPr="00EF40A1" w:rsidRDefault="0032128A" w:rsidP="0032128A">
      <w:pPr>
        <w:jc w:val="center"/>
        <w:rPr>
          <w:b/>
        </w:rPr>
      </w:pPr>
    </w:p>
    <w:p w14:paraId="4F82D969" w14:textId="77777777" w:rsidR="0032128A" w:rsidRPr="00445EC9" w:rsidRDefault="0032128A" w:rsidP="0032128A">
      <w:pPr>
        <w:rPr>
          <w:b/>
        </w:rPr>
      </w:pPr>
      <w:r w:rsidRPr="00445EC9">
        <w:rPr>
          <w:b/>
        </w:rPr>
        <w:t>A.</w:t>
      </w:r>
      <w:r w:rsidRPr="00445EC9">
        <w:rPr>
          <w:b/>
        </w:rPr>
        <w:tab/>
        <w:t>Defense 1: The Messiah Is Greater than Religion, 12:1–8</w:t>
      </w:r>
    </w:p>
    <w:p w14:paraId="69DB6ECE" w14:textId="77777777" w:rsidR="0032128A" w:rsidRPr="00445EC9" w:rsidRDefault="0032128A" w:rsidP="0032128A">
      <w:pPr>
        <w:rPr>
          <w:bCs/>
        </w:rPr>
      </w:pPr>
      <w:r w:rsidRPr="00445EC9">
        <w:rPr>
          <w:bCs/>
        </w:rPr>
        <w:t>(12:1–50) DIVISION OVERVIEW: note that Chapter 12 deals with the rising opposition to Christ both from the religionists (Mt. 12:1–45) and from his own family (Mt. 12:46–50). Christ confronted attack after attack, vindicating His Messiahship against each one.</w:t>
      </w:r>
    </w:p>
    <w:p w14:paraId="2236C7A1" w14:textId="77777777" w:rsidR="0032128A" w:rsidRPr="00445EC9" w:rsidRDefault="0032128A" w:rsidP="0032128A">
      <w:pPr>
        <w:rPr>
          <w:bCs/>
        </w:rPr>
      </w:pPr>
      <w:r w:rsidRPr="00445EC9">
        <w:rPr>
          <w:bCs/>
        </w:rPr>
        <w:t>Suspicion, rejection, and fear of Christ were growing at a rapid pace. He could not allow such to go unchecked lest it destroy those who were hanging on to the truth. He had to confront the arguments and denials against His Messiahship. He had to face those who did not believe and were opposed to Him. He had to continue to proclaim the truth for the sake of every generation, for He was the true Messiah, the Savior of all who would believe and surrender to God.</w:t>
      </w:r>
    </w:p>
    <w:p w14:paraId="2A952975" w14:textId="77777777" w:rsidR="0032128A" w:rsidRPr="00445EC9" w:rsidRDefault="0032128A" w:rsidP="0032128A">
      <w:pPr>
        <w:rPr>
          <w:bCs/>
        </w:rPr>
      </w:pPr>
      <w:r w:rsidRPr="00445EC9">
        <w:rPr>
          <w:bCs/>
        </w:rPr>
        <w:t xml:space="preserve">(12:1–8) Introduction—Jews, Religion, Importance of—Sabbath, Law of—Tradition—Ritual—Jesus Christ, Opposition: the disciples were not stealing the corn. A hungry traveler was permitted by law to eat a few ears of corn when passing a field (De. 23:25). The crime was that the disciples </w:t>
      </w:r>
      <w:r w:rsidRPr="00445EC9">
        <w:rPr>
          <w:bCs/>
          <w:i/>
        </w:rPr>
        <w:t>worked</w:t>
      </w:r>
      <w:r w:rsidRPr="00445EC9">
        <w:rPr>
          <w:bCs/>
        </w:rPr>
        <w:t xml:space="preserve">, plucking the ears of corn </w:t>
      </w:r>
      <w:r w:rsidRPr="00445EC9">
        <w:rPr>
          <w:bCs/>
          <w:i/>
        </w:rPr>
        <w:t>on the Sabbath day</w:t>
      </w:r>
      <w:r w:rsidRPr="00445EC9">
        <w:rPr>
          <w:bCs/>
        </w:rPr>
        <w:t>.</w:t>
      </w:r>
    </w:p>
    <w:p w14:paraId="3764294C" w14:textId="77777777" w:rsidR="0032128A" w:rsidRPr="00445EC9" w:rsidRDefault="0032128A" w:rsidP="0032128A">
      <w:pPr>
        <w:rPr>
          <w:bCs/>
        </w:rPr>
      </w:pPr>
      <w:r w:rsidRPr="00445EC9">
        <w:rPr>
          <w:bCs/>
        </w:rPr>
        <w:t>This was a serious matter to the orthodox Jew. Just how serious it was can be seen in the strict demands governing the Sabbath. Law after law was written to govern all activity on the Sabbath. A person could not travel, fast, cook, buy, sell, draw water, walk beyond a certain distance, lift anything, fight in a war or heal on the Sabbath unless life was at stake. A person was not to contemplate any kind of work or activity on the Sabbath. A good example of the people’s loyalty to the law is seen in the women who witnessed Jesus’ crucifixion. They would not even walk to His tomb to prepare the body for burial until the Sabbath was over (Mk. 16:1f; Mt. 28:1f). It was a serious matter to break the Sabbath law. A person was condemned, and if the offense were serious enough, the person was to die.</w:t>
      </w:r>
    </w:p>
    <w:p w14:paraId="18912081" w14:textId="77777777" w:rsidR="0032128A" w:rsidRPr="00445EC9" w:rsidRDefault="0032128A" w:rsidP="0032128A">
      <w:pPr>
        <w:rPr>
          <w:bCs/>
        </w:rPr>
      </w:pPr>
      <w:r w:rsidRPr="00445EC9">
        <w:rPr>
          <w:bCs/>
        </w:rPr>
        <w:t xml:space="preserve">This may seem harsh to some, but when dealing with the Jewish nation, one must remember that </w:t>
      </w:r>
      <w:r w:rsidRPr="00445EC9">
        <w:rPr>
          <w:bCs/>
          <w:i/>
        </w:rPr>
        <w:t>it was their religion</w:t>
      </w:r>
      <w:r w:rsidRPr="00445EC9">
        <w:rPr>
          <w:bCs/>
        </w:rPr>
        <w:t xml:space="preserve"> that held them together as a nation through centuries and centuries of exile. Their religion (in particular their beliefs about God’s call to their nation, the temple, and the Sabbath) became the </w:t>
      </w:r>
      <w:r w:rsidRPr="00445EC9">
        <w:rPr>
          <w:bCs/>
          <w:i/>
        </w:rPr>
        <w:t>binding force</w:t>
      </w:r>
      <w:r w:rsidRPr="00445EC9">
        <w:rPr>
          <w:bCs/>
        </w:rPr>
        <w:t xml:space="preserve"> that kept Jews together and maintained their distinctiveness as a people. It protected them from alien beliefs and from </w:t>
      </w:r>
      <w:r w:rsidRPr="00445EC9">
        <w:rPr>
          <w:bCs/>
        </w:rPr>
        <w:lastRenderedPageBreak/>
        <w:t>being swallowed up by other people through intermarriage. No matter where they were, they met to worship together and held on to their beliefs. A picture of this can be seen in the insistence of Nehemiah when he led some Jews back to Jerusalem (Ne. 13:15–22; see Je. 17:19–27; Eze. 46:1–7).</w:t>
      </w:r>
    </w:p>
    <w:p w14:paraId="1298AAD1" w14:textId="77777777" w:rsidR="0032128A" w:rsidRPr="00445EC9" w:rsidRDefault="0032128A" w:rsidP="0032128A">
      <w:pPr>
        <w:rPr>
          <w:bCs/>
        </w:rPr>
      </w:pPr>
      <w:r w:rsidRPr="00445EC9">
        <w:rPr>
          <w:bCs/>
        </w:rPr>
        <w:t>All the above explains to some degree why the religionists opposed Jesus with such hostility. Their problem was this: they had allowed religion and ritual, ceremony and liturgy (and in some cases position, security, and recognition) to become more important than the basic essentials of human life: personal need and compassion, and the true worship and mercy of God. (See Deeper Study # 1—Mt. 12:10. This is an important note for this point.)</w:t>
      </w:r>
    </w:p>
    <w:p w14:paraId="05DDBF03" w14:textId="77777777" w:rsidR="0032128A" w:rsidRPr="00445EC9" w:rsidRDefault="0032128A" w:rsidP="0032128A">
      <w:pPr>
        <w:rPr>
          <w:bCs/>
        </w:rPr>
      </w:pPr>
      <w:r w:rsidRPr="00445EC9">
        <w:rPr>
          <w:bCs/>
        </w:rPr>
        <w:t>Christ used this opportunity to show that He Himself was the Messiah and that both He and man were greater than the Sabbath or religion.</w:t>
      </w:r>
    </w:p>
    <w:p w14:paraId="26F59A93" w14:textId="77777777" w:rsidR="0032128A" w:rsidRPr="00445EC9" w:rsidRDefault="0032128A" w:rsidP="0032128A">
      <w:pPr>
        <w:pStyle w:val="ListParagraph"/>
        <w:numPr>
          <w:ilvl w:val="0"/>
          <w:numId w:val="1"/>
        </w:numPr>
        <w:rPr>
          <w:bCs/>
        </w:rPr>
      </w:pPr>
      <w:r w:rsidRPr="00445EC9">
        <w:rPr>
          <w:bCs/>
        </w:rPr>
        <w:t>A questionable act and Jesus’ defense: His progressive arguments (vv. 1–3).</w:t>
      </w:r>
    </w:p>
    <w:p w14:paraId="3737D3FE" w14:textId="77777777" w:rsidR="0032128A" w:rsidRPr="00445EC9" w:rsidRDefault="0032128A" w:rsidP="0032128A">
      <w:pPr>
        <w:pStyle w:val="ListParagraph"/>
        <w:numPr>
          <w:ilvl w:val="0"/>
          <w:numId w:val="1"/>
        </w:numPr>
        <w:rPr>
          <w:bCs/>
        </w:rPr>
      </w:pPr>
      <w:r w:rsidRPr="00445EC9">
        <w:rPr>
          <w:bCs/>
        </w:rPr>
        <w:t>Argument 1: Meeting needs is more important than tradition and ritual (vv. 3–4).</w:t>
      </w:r>
    </w:p>
    <w:p w14:paraId="73CC81E6" w14:textId="77777777" w:rsidR="0032128A" w:rsidRPr="00445EC9" w:rsidRDefault="0032128A" w:rsidP="0032128A">
      <w:pPr>
        <w:pStyle w:val="ListParagraph"/>
        <w:numPr>
          <w:ilvl w:val="0"/>
          <w:numId w:val="1"/>
        </w:numPr>
        <w:rPr>
          <w:bCs/>
        </w:rPr>
      </w:pPr>
      <w:r w:rsidRPr="00445EC9">
        <w:rPr>
          <w:bCs/>
        </w:rPr>
        <w:t>Argument 2: Doing necessary work has precedence over the Sabbath, that is, over religion (v. 5).</w:t>
      </w:r>
    </w:p>
    <w:p w14:paraId="07A05177" w14:textId="77777777" w:rsidR="0032128A" w:rsidRPr="00445EC9" w:rsidRDefault="0032128A" w:rsidP="0032128A">
      <w:pPr>
        <w:pStyle w:val="ListParagraph"/>
        <w:numPr>
          <w:ilvl w:val="0"/>
          <w:numId w:val="1"/>
        </w:numPr>
        <w:rPr>
          <w:bCs/>
        </w:rPr>
      </w:pPr>
      <w:r w:rsidRPr="00445EC9">
        <w:rPr>
          <w:bCs/>
        </w:rPr>
        <w:t>Argument 3: He (the Messiah) is greater than the temple (v. 6).</w:t>
      </w:r>
    </w:p>
    <w:p w14:paraId="2C61EDEA" w14:textId="77777777" w:rsidR="0032128A" w:rsidRPr="00445EC9" w:rsidRDefault="0032128A" w:rsidP="0032128A">
      <w:pPr>
        <w:pStyle w:val="ListParagraph"/>
        <w:numPr>
          <w:ilvl w:val="0"/>
          <w:numId w:val="1"/>
        </w:numPr>
        <w:rPr>
          <w:bCs/>
        </w:rPr>
      </w:pPr>
      <w:r w:rsidRPr="00445EC9">
        <w:rPr>
          <w:bCs/>
        </w:rPr>
        <w:t>Argument 4: He will have a religion of mercy and not sacrifice (v. 7).</w:t>
      </w:r>
    </w:p>
    <w:p w14:paraId="43F0FFE0" w14:textId="77777777" w:rsidR="0032128A" w:rsidRPr="00445EC9" w:rsidRDefault="0032128A" w:rsidP="0032128A">
      <w:pPr>
        <w:pStyle w:val="ListParagraph"/>
        <w:numPr>
          <w:ilvl w:val="0"/>
          <w:numId w:val="1"/>
        </w:numPr>
        <w:rPr>
          <w:bCs/>
        </w:rPr>
      </w:pPr>
      <w:r w:rsidRPr="00445EC9">
        <w:rPr>
          <w:bCs/>
        </w:rPr>
        <w:t>Argument 5: He is Lord of the Sabbath and of religion (v. 8).</w:t>
      </w:r>
    </w:p>
    <w:p w14:paraId="0F95145D" w14:textId="77777777" w:rsidR="0032128A" w:rsidRPr="00445EC9" w:rsidRDefault="0032128A" w:rsidP="0032128A">
      <w:pPr>
        <w:rPr>
          <w:bCs/>
        </w:rPr>
      </w:pPr>
      <w:r w:rsidRPr="00126916">
        <w:rPr>
          <w:b/>
        </w:rPr>
        <w:t>1 (12:1–3) Sabbath—Religion—Ritual:</w:t>
      </w:r>
      <w:r w:rsidRPr="00445EC9">
        <w:rPr>
          <w:bCs/>
        </w:rPr>
        <w:t xml:space="preserve"> a questionable act—breaking the Sabbath law. The disciples were hungry. As they walked along the footpath that ran alongside a corn field, they plucked some corn to eat. By law a traveler was allowed to do this. It was not stealing, but there was a problem. It was the Sabbath, and the law prohibited work (plucking corn) on the Sabbath. Note two things.</w:t>
      </w:r>
    </w:p>
    <w:p w14:paraId="653ADB0C" w14:textId="77777777" w:rsidR="0032128A" w:rsidRPr="00445EC9" w:rsidRDefault="0032128A" w:rsidP="0032128A">
      <w:pPr>
        <w:ind w:firstLine="720"/>
        <w:rPr>
          <w:bCs/>
        </w:rPr>
      </w:pPr>
      <w:r w:rsidRPr="00445EC9">
        <w:rPr>
          <w:bCs/>
        </w:rPr>
        <w:t>a. The religionists immediately accused Jesus, condemning Him for letting His disciples break the religious rule (see notes—Mt. 12:1–8; Deeper Study # 1—12:1).</w:t>
      </w:r>
    </w:p>
    <w:p w14:paraId="1DF23C18" w14:textId="77777777" w:rsidR="0032128A" w:rsidRPr="00445EC9" w:rsidRDefault="0032128A" w:rsidP="0032128A">
      <w:pPr>
        <w:ind w:left="1440"/>
        <w:rPr>
          <w:bCs/>
        </w:rPr>
      </w:pPr>
      <w:r w:rsidRPr="00126916">
        <w:rPr>
          <w:b/>
        </w:rPr>
        <w:t>Thought 1.</w:t>
      </w:r>
      <w:r w:rsidRPr="00445EC9">
        <w:rPr>
          <w:bCs/>
        </w:rPr>
        <w:t xml:space="preserve"> The religionists (Jewish teachers) corrupted God’s Word (Re. 22:18–19; Pr. 30:6).</w:t>
      </w:r>
    </w:p>
    <w:p w14:paraId="70F82B4C" w14:textId="77777777" w:rsidR="0032128A" w:rsidRPr="00445EC9" w:rsidRDefault="0032128A" w:rsidP="0032128A">
      <w:pPr>
        <w:ind w:left="2160"/>
        <w:rPr>
          <w:bCs/>
        </w:rPr>
      </w:pPr>
      <w:r w:rsidRPr="00445EC9">
        <w:rPr>
          <w:bCs/>
        </w:rPr>
        <w:t>(1) A person corrupts God’s Word by taking away from the words of Scripture. A person takes away from God’s Word …</w:t>
      </w:r>
    </w:p>
    <w:p w14:paraId="7BA206DB" w14:textId="77777777" w:rsidR="0032128A" w:rsidRPr="00445EC9" w:rsidRDefault="0032128A" w:rsidP="0032128A">
      <w:pPr>
        <w:ind w:left="2160"/>
        <w:rPr>
          <w:bCs/>
        </w:rPr>
      </w:pPr>
      <w:r w:rsidRPr="00445EC9">
        <w:rPr>
          <w:bCs/>
        </w:rPr>
        <w:t xml:space="preserve">        - by denying sections that he does not like or understand.</w:t>
      </w:r>
    </w:p>
    <w:p w14:paraId="11EDF054" w14:textId="77777777" w:rsidR="0032128A" w:rsidRPr="00445EC9" w:rsidRDefault="0032128A" w:rsidP="0032128A">
      <w:pPr>
        <w:ind w:left="2160" w:firstLine="720"/>
        <w:rPr>
          <w:bCs/>
        </w:rPr>
      </w:pPr>
      <w:r w:rsidRPr="00445EC9">
        <w:rPr>
          <w:bCs/>
        </w:rPr>
        <w:t>- by neglecting to live the whole counsel of God.</w:t>
      </w:r>
    </w:p>
    <w:p w14:paraId="7029883A" w14:textId="77777777" w:rsidR="0032128A" w:rsidRPr="00445EC9" w:rsidRDefault="0032128A" w:rsidP="0032128A">
      <w:pPr>
        <w:pStyle w:val="ListParagraph"/>
        <w:ind w:left="2880"/>
        <w:rPr>
          <w:bCs/>
        </w:rPr>
      </w:pPr>
      <w:r w:rsidRPr="00445EC9">
        <w:rPr>
          <w:bCs/>
        </w:rPr>
        <w:t>- by interpreting some commandments too loosely.</w:t>
      </w:r>
    </w:p>
    <w:p w14:paraId="045BFE61" w14:textId="77777777" w:rsidR="0032128A" w:rsidRPr="00445EC9" w:rsidRDefault="0032128A" w:rsidP="0032128A">
      <w:pPr>
        <w:ind w:left="2160"/>
        <w:rPr>
          <w:bCs/>
        </w:rPr>
      </w:pPr>
      <w:r w:rsidRPr="00445EC9">
        <w:rPr>
          <w:bCs/>
        </w:rPr>
        <w:lastRenderedPageBreak/>
        <w:t>(2) A person corrupts God’s Word by adding to the words of Scripture. A person adds to God’s Word by interpreting and living too strictly. Such exalts the flesh and is nothing more than extreme discipline and self-control. Of course, both discipline and self-control are commendable and are qualities demanded by God’s Word, but they are not an end in themselves.</w:t>
      </w:r>
    </w:p>
    <w:p w14:paraId="583A7287" w14:textId="77777777" w:rsidR="0032128A" w:rsidRPr="00445EC9" w:rsidRDefault="0032128A" w:rsidP="0032128A">
      <w:pPr>
        <w:ind w:left="2160"/>
        <w:rPr>
          <w:bCs/>
        </w:rPr>
      </w:pPr>
      <w:r w:rsidRPr="00445EC9">
        <w:rPr>
          <w:bCs/>
        </w:rPr>
        <w:t>God’s Word is practical and leads to an abundant life, to real living. It is not cold, harsh, restrictive, unrealistic, or impractical. God did not give His Word for a select group (clergy); He gave it for the common man. “His commandments are not grievous” (1 Jn. 5:3).</w:t>
      </w:r>
    </w:p>
    <w:p w14:paraId="55489416" w14:textId="77777777" w:rsidR="0032128A" w:rsidRPr="00445EC9" w:rsidRDefault="0032128A" w:rsidP="0032128A">
      <w:pPr>
        <w:ind w:left="2160"/>
        <w:rPr>
          <w:bCs/>
        </w:rPr>
      </w:pPr>
      <w:r w:rsidRPr="00445EC9">
        <w:rPr>
          <w:bCs/>
        </w:rPr>
        <w:t>The Sadducees were especially guilty of taking away from God’s Word. The Pharisees and Scribes were especially guilty of adding to God’s Word (see Deeper Study # 3—Ac. 23:8; Deeper Study # 1—Lu. 6:2).</w:t>
      </w:r>
    </w:p>
    <w:p w14:paraId="5C65F12C" w14:textId="77777777" w:rsidR="0032128A" w:rsidRPr="00445EC9" w:rsidRDefault="0032128A" w:rsidP="0032128A">
      <w:pPr>
        <w:ind w:left="720" w:firstLine="720"/>
        <w:rPr>
          <w:bCs/>
        </w:rPr>
      </w:pPr>
      <w:r w:rsidRPr="00126916">
        <w:rPr>
          <w:b/>
        </w:rPr>
        <w:t>Thought 2. Note two things</w:t>
      </w:r>
      <w:r w:rsidRPr="00445EC9">
        <w:rPr>
          <w:bCs/>
        </w:rPr>
        <w:t>.</w:t>
      </w:r>
    </w:p>
    <w:p w14:paraId="4DE21560" w14:textId="77777777" w:rsidR="0032128A" w:rsidRPr="00445EC9" w:rsidRDefault="0032128A" w:rsidP="0032128A">
      <w:pPr>
        <w:ind w:left="2160"/>
        <w:rPr>
          <w:bCs/>
        </w:rPr>
      </w:pPr>
      <w:r w:rsidRPr="00445EC9">
        <w:rPr>
          <w:bCs/>
        </w:rPr>
        <w:t>(1) There are beliefs, religious practices and traditions that are not of God. Men do add to God’s Word, putting restrictions upon people that God never intended.</w:t>
      </w:r>
    </w:p>
    <w:p w14:paraId="755AEF65" w14:textId="77777777" w:rsidR="0032128A" w:rsidRPr="00445EC9" w:rsidRDefault="0032128A" w:rsidP="0032128A">
      <w:pPr>
        <w:ind w:left="2160"/>
        <w:rPr>
          <w:bCs/>
        </w:rPr>
      </w:pPr>
      <w:r w:rsidRPr="00445EC9">
        <w:rPr>
          <w:bCs/>
        </w:rPr>
        <w:t>(2) There is a judgmental and censoring spirit in the heart of religionists when their beliefs are broken.</w:t>
      </w:r>
    </w:p>
    <w:p w14:paraId="3C9EE8A2" w14:textId="77777777" w:rsidR="0032128A" w:rsidRPr="00445EC9" w:rsidRDefault="0032128A" w:rsidP="0032128A">
      <w:pPr>
        <w:ind w:left="720"/>
        <w:rPr>
          <w:bCs/>
        </w:rPr>
      </w:pPr>
      <w:r w:rsidRPr="00445EC9">
        <w:rPr>
          <w:bCs/>
        </w:rPr>
        <w:t>b. Jesus defended Himself and His disciples. Jesus used the questioning of the religionists to do two primary things.</w:t>
      </w:r>
    </w:p>
    <w:p w14:paraId="374F5AE8" w14:textId="77777777" w:rsidR="0032128A" w:rsidRPr="00445EC9" w:rsidRDefault="0032128A" w:rsidP="0032128A">
      <w:pPr>
        <w:ind w:left="1020"/>
        <w:rPr>
          <w:bCs/>
        </w:rPr>
      </w:pPr>
      <w:r w:rsidRPr="00445EC9">
        <w:rPr>
          <w:bCs/>
        </w:rPr>
        <w:t>1) To teach that human need and necessary work have precedence over the Sabbath and religion. Religious ritual and tradition are not as important as people, not to God.</w:t>
      </w:r>
    </w:p>
    <w:p w14:paraId="7A5F37C4" w14:textId="77777777" w:rsidR="0032128A" w:rsidRPr="00445EC9" w:rsidRDefault="0032128A" w:rsidP="0032128A">
      <w:pPr>
        <w:ind w:left="960"/>
        <w:rPr>
          <w:bCs/>
        </w:rPr>
      </w:pPr>
      <w:r w:rsidRPr="00445EC9">
        <w:rPr>
          <w:bCs/>
        </w:rPr>
        <w:t xml:space="preserve">2) To proclaim His Messiahship, His right to set straight the man-made beliefs surrounding God’s Word and the </w:t>
      </w:r>
      <w:r w:rsidRPr="00445EC9">
        <w:rPr>
          <w:bCs/>
          <w:i/>
        </w:rPr>
        <w:t>unscriptural restrictions</w:t>
      </w:r>
      <w:r w:rsidRPr="00445EC9">
        <w:rPr>
          <w:bCs/>
        </w:rPr>
        <w:t xml:space="preserve"> placed upon man.</w:t>
      </w:r>
    </w:p>
    <w:p w14:paraId="31EB50F7" w14:textId="77777777" w:rsidR="0032128A" w:rsidRDefault="0032128A" w:rsidP="0032128A">
      <w:pPr>
        <w:ind w:left="960"/>
        <w:rPr>
          <w:b/>
        </w:rPr>
      </w:pPr>
    </w:p>
    <w:p w14:paraId="2B8DE9D3" w14:textId="77777777" w:rsidR="0032128A" w:rsidRPr="00EF40A1" w:rsidRDefault="0032128A" w:rsidP="0032128A">
      <w:pPr>
        <w:ind w:left="960"/>
        <w:rPr>
          <w:b/>
        </w:rPr>
      </w:pPr>
    </w:p>
    <w:tbl>
      <w:tblPr>
        <w:tblW w:w="0" w:type="auto"/>
        <w:tblInd w:w="1440" w:type="dxa"/>
        <w:tblLayout w:type="fixed"/>
        <w:tblCellMar>
          <w:left w:w="0" w:type="dxa"/>
          <w:right w:w="0" w:type="dxa"/>
        </w:tblCellMar>
        <w:tblLook w:val="0000" w:firstRow="0" w:lastRow="0" w:firstColumn="0" w:lastColumn="0" w:noHBand="0" w:noVBand="0"/>
      </w:tblPr>
      <w:tblGrid>
        <w:gridCol w:w="7920"/>
      </w:tblGrid>
      <w:tr w:rsidR="0032128A" w:rsidRPr="00EF40A1" w14:paraId="7CFCB25A" w14:textId="77777777" w:rsidTr="0089058F">
        <w:tc>
          <w:tcPr>
            <w:tcW w:w="7920" w:type="dxa"/>
            <w:tcBorders>
              <w:top w:val="nil"/>
              <w:left w:val="nil"/>
              <w:bottom w:val="nil"/>
              <w:right w:val="nil"/>
            </w:tcBorders>
          </w:tcPr>
          <w:p w14:paraId="7E50122C" w14:textId="77777777" w:rsidR="0032128A" w:rsidRPr="005330E4" w:rsidRDefault="0032128A" w:rsidP="0089058F">
            <w:pPr>
              <w:rPr>
                <w:b/>
              </w:rPr>
            </w:pPr>
            <w:r w:rsidRPr="005330E4">
              <w:rPr>
                <w:b/>
              </w:rPr>
              <w:t>DEEPER STUDY # 1</w:t>
            </w:r>
          </w:p>
          <w:p w14:paraId="60D62FF9" w14:textId="77777777" w:rsidR="0032128A" w:rsidRPr="005330E4" w:rsidRDefault="0032128A" w:rsidP="0089058F">
            <w:pPr>
              <w:rPr>
                <w:b/>
              </w:rPr>
            </w:pPr>
            <w:r w:rsidRPr="005330E4">
              <w:rPr>
                <w:b/>
              </w:rPr>
              <w:t xml:space="preserve">(12:1) Sabbath—Sunday: the word means rest, cessation of labor. The Sabbath is the seventh day of each week (Saturday). It was the day Israel celebrated by resting and doing absolutely no work. It was based upon </w:t>
            </w:r>
            <w:r w:rsidRPr="005330E4">
              <w:rPr>
                <w:b/>
              </w:rPr>
              <w:lastRenderedPageBreak/>
              <w:t>the seventh day when God rested following His six days of creation (Ge. 2:2–3).</w:t>
            </w:r>
          </w:p>
          <w:p w14:paraId="13FB4564" w14:textId="77777777" w:rsidR="0032128A" w:rsidRPr="005330E4" w:rsidRDefault="0032128A" w:rsidP="0089058F">
            <w:pPr>
              <w:rPr>
                <w:b/>
              </w:rPr>
            </w:pPr>
            <w:r w:rsidRPr="005330E4">
              <w:rPr>
                <w:b/>
              </w:rPr>
              <w:t>So far as is known, there was no Sabbath from creation until Moses. The Sabbath was first instituted under Moses’ leadership (Ex. 16:23; Ne. 9:13–14), thereafter it became a part of Israel’s law (Ex. 20:8–11).</w:t>
            </w:r>
          </w:p>
          <w:p w14:paraId="29A1D051" w14:textId="77777777" w:rsidR="0032128A" w:rsidRPr="005330E4" w:rsidRDefault="0032128A" w:rsidP="0089058F">
            <w:pPr>
              <w:rPr>
                <w:b/>
              </w:rPr>
            </w:pPr>
            <w:r w:rsidRPr="005330E4">
              <w:rPr>
                <w:b/>
              </w:rPr>
              <w:t>The Sabbath was kept as a sign to distinguish Israel as God’s peculiar people. It was never a day of worship or religious service. It was simply a day of complete rest for man and beast. Christ is accused of violating man-made rules encrusted around the Sabbath.</w:t>
            </w:r>
          </w:p>
          <w:p w14:paraId="3FC175BD" w14:textId="77777777" w:rsidR="0032128A" w:rsidRPr="005330E4" w:rsidRDefault="0032128A" w:rsidP="0089058F">
            <w:pPr>
              <w:rPr>
                <w:b/>
              </w:rPr>
            </w:pPr>
            <w:r w:rsidRPr="005330E4">
              <w:rPr>
                <w:b/>
              </w:rPr>
              <w:t xml:space="preserve">There is a difference between the Sabbath as observed by the Jews and others and Sunday as observed by Christian believers. The Sabbath is the last day of the week. It was a day when Jesus the Messiah was in the tomb, a day of great sadness for the Christian. However, Sunday is the first day of the week. It is a day of great joy, for it was the day of Jesus’ resurrection, the day that He triumphed over death. It is called the </w:t>
            </w:r>
            <w:r w:rsidRPr="005330E4">
              <w:rPr>
                <w:b/>
                <w:i/>
              </w:rPr>
              <w:t>Lord’s Day</w:t>
            </w:r>
            <w:r w:rsidRPr="005330E4">
              <w:rPr>
                <w:b/>
              </w:rPr>
              <w:t xml:space="preserve"> and is celebrated as a day of rest and joy, a glorious day for searching the soul and meditating upon God. It is the day of worship and of Christian fellowship celebrated by believers worldwide (Ac. 20:7; 1 Co. 16:2).</w:t>
            </w:r>
          </w:p>
          <w:p w14:paraId="7BCEA3FB" w14:textId="77777777" w:rsidR="0032128A" w:rsidRPr="005330E4" w:rsidRDefault="0032128A" w:rsidP="0089058F">
            <w:pPr>
              <w:rPr>
                <w:b/>
              </w:rPr>
            </w:pPr>
            <w:r>
              <w:rPr>
                <w:rFonts w:ascii="Cambria Math" w:hAnsi="Cambria Math" w:cs="Cambria Math"/>
                <w:b/>
              </w:rPr>
              <w:t xml:space="preserve">            </w:t>
            </w:r>
            <w:r w:rsidRPr="005330E4">
              <w:rPr>
                <w:rFonts w:ascii="Cambria Math" w:hAnsi="Cambria Math" w:cs="Cambria Math"/>
                <w:b/>
              </w:rPr>
              <w:t>⇒</w:t>
            </w:r>
            <w:r w:rsidRPr="005330E4">
              <w:rPr>
                <w:b/>
              </w:rPr>
              <w:t>It was Jesus</w:t>
            </w:r>
            <w:r w:rsidRPr="005330E4">
              <w:rPr>
                <w:rFonts w:ascii="Aptos" w:hAnsi="Aptos" w:cs="Aptos"/>
                <w:b/>
              </w:rPr>
              <w:t>’</w:t>
            </w:r>
            <w:r w:rsidRPr="005330E4">
              <w:rPr>
                <w:b/>
              </w:rPr>
              <w:t xml:space="preserve"> custom to worship on the Sabbath (Lu. 4:16).</w:t>
            </w:r>
          </w:p>
          <w:p w14:paraId="4175C999" w14:textId="77777777" w:rsidR="0032128A" w:rsidRPr="005330E4" w:rsidRDefault="0032128A" w:rsidP="0089058F">
            <w:pPr>
              <w:rPr>
                <w:b/>
              </w:rPr>
            </w:pPr>
            <w:r>
              <w:rPr>
                <w:rFonts w:ascii="Cambria Math" w:hAnsi="Cambria Math" w:cs="Cambria Math"/>
                <w:b/>
              </w:rPr>
              <w:t xml:space="preserve">            </w:t>
            </w:r>
            <w:r w:rsidRPr="005330E4">
              <w:rPr>
                <w:rFonts w:ascii="Cambria Math" w:hAnsi="Cambria Math" w:cs="Cambria Math"/>
                <w:b/>
              </w:rPr>
              <w:t>⇒</w:t>
            </w:r>
            <w:r w:rsidRPr="005330E4">
              <w:rPr>
                <w:b/>
              </w:rPr>
              <w:t>It was Paul</w:t>
            </w:r>
            <w:r w:rsidRPr="005330E4">
              <w:rPr>
                <w:rFonts w:ascii="Aptos" w:hAnsi="Aptos" w:cs="Aptos"/>
                <w:b/>
              </w:rPr>
              <w:t>’</w:t>
            </w:r>
            <w:r w:rsidRPr="005330E4">
              <w:rPr>
                <w:b/>
              </w:rPr>
              <w:t>s custom to worship on Sunday (Ac. 17:2).</w:t>
            </w:r>
          </w:p>
          <w:p w14:paraId="5EC3BE55" w14:textId="77777777" w:rsidR="0032128A" w:rsidRPr="005330E4" w:rsidRDefault="0032128A" w:rsidP="0089058F">
            <w:pPr>
              <w:rPr>
                <w:b/>
              </w:rPr>
            </w:pPr>
            <w:r>
              <w:rPr>
                <w:rFonts w:ascii="Cambria Math" w:hAnsi="Cambria Math" w:cs="Cambria Math"/>
                <w:b/>
              </w:rPr>
              <w:t xml:space="preserve">             </w:t>
            </w:r>
            <w:r w:rsidRPr="005330E4">
              <w:rPr>
                <w:rFonts w:ascii="Cambria Math" w:hAnsi="Cambria Math" w:cs="Cambria Math"/>
                <w:b/>
              </w:rPr>
              <w:t>⇒</w:t>
            </w:r>
            <w:r w:rsidRPr="005330E4">
              <w:rPr>
                <w:b/>
              </w:rPr>
              <w:t>God</w:t>
            </w:r>
            <w:r w:rsidRPr="005330E4">
              <w:rPr>
                <w:rFonts w:ascii="Aptos" w:hAnsi="Aptos" w:cs="Aptos"/>
                <w:b/>
              </w:rPr>
              <w:t>’</w:t>
            </w:r>
            <w:r w:rsidRPr="005330E4">
              <w:rPr>
                <w:b/>
              </w:rPr>
              <w:t xml:space="preserve">s people are not to neglect worship (He. 10:25; see Ac. </w:t>
            </w:r>
            <w:r>
              <w:rPr>
                <w:b/>
              </w:rPr>
              <w:t xml:space="preserve">   </w:t>
            </w:r>
            <w:r w:rsidRPr="005330E4">
              <w:rPr>
                <w:b/>
              </w:rPr>
              <w:t>16:13).</w:t>
            </w:r>
          </w:p>
          <w:p w14:paraId="1669B539" w14:textId="77777777" w:rsidR="0032128A" w:rsidRPr="005330E4" w:rsidRDefault="0032128A" w:rsidP="0089058F">
            <w:pPr>
              <w:rPr>
                <w:b/>
              </w:rPr>
            </w:pPr>
            <w:r>
              <w:rPr>
                <w:rFonts w:ascii="Cambria Math" w:hAnsi="Cambria Math" w:cs="Cambria Math"/>
                <w:b/>
              </w:rPr>
              <w:t xml:space="preserve">             </w:t>
            </w:r>
            <w:r w:rsidRPr="005330E4">
              <w:rPr>
                <w:rFonts w:ascii="Cambria Math" w:hAnsi="Cambria Math" w:cs="Cambria Math"/>
                <w:b/>
              </w:rPr>
              <w:t>⇒</w:t>
            </w:r>
            <w:r w:rsidRPr="005330E4">
              <w:rPr>
                <w:b/>
              </w:rPr>
              <w:t>God</w:t>
            </w:r>
            <w:r w:rsidRPr="005330E4">
              <w:rPr>
                <w:rFonts w:ascii="Aptos" w:hAnsi="Aptos" w:cs="Aptos"/>
                <w:b/>
              </w:rPr>
              <w:t>’</w:t>
            </w:r>
            <w:r w:rsidRPr="005330E4">
              <w:rPr>
                <w:b/>
              </w:rPr>
              <w:t>s people are to remember the Sabbath day, to keep it holy (Ex. 20:8; 31:14; 34:21).</w:t>
            </w:r>
          </w:p>
          <w:p w14:paraId="705A0639" w14:textId="77777777" w:rsidR="0032128A" w:rsidRPr="005330E4" w:rsidRDefault="0032128A" w:rsidP="0089058F">
            <w:pPr>
              <w:rPr>
                <w:b/>
              </w:rPr>
            </w:pPr>
            <w:r>
              <w:rPr>
                <w:rFonts w:ascii="Cambria Math" w:hAnsi="Cambria Math" w:cs="Cambria Math"/>
                <w:b/>
              </w:rPr>
              <w:t xml:space="preserve">             </w:t>
            </w:r>
            <w:r w:rsidRPr="005330E4">
              <w:rPr>
                <w:rFonts w:ascii="Cambria Math" w:hAnsi="Cambria Math" w:cs="Cambria Math"/>
                <w:b/>
              </w:rPr>
              <w:t>⇒</w:t>
            </w:r>
            <w:r w:rsidRPr="005330E4">
              <w:rPr>
                <w:b/>
              </w:rPr>
              <w:t>God</w:t>
            </w:r>
            <w:r w:rsidRPr="005330E4">
              <w:rPr>
                <w:rFonts w:ascii="Aptos" w:hAnsi="Aptos" w:cs="Aptos"/>
                <w:b/>
              </w:rPr>
              <w:t>’</w:t>
            </w:r>
            <w:r w:rsidRPr="005330E4">
              <w:rPr>
                <w:b/>
              </w:rPr>
              <w:t>s people are promised a special blessing for keeping the Sabbath day holy (Is. 56:2; 58:13</w:t>
            </w:r>
            <w:r w:rsidRPr="005330E4">
              <w:rPr>
                <w:rFonts w:ascii="Aptos" w:hAnsi="Aptos" w:cs="Aptos"/>
                <w:b/>
              </w:rPr>
              <w:t>–</w:t>
            </w:r>
            <w:r w:rsidRPr="005330E4">
              <w:rPr>
                <w:b/>
              </w:rPr>
              <w:t>14).</w:t>
            </w:r>
          </w:p>
          <w:p w14:paraId="48ADB397" w14:textId="77777777" w:rsidR="0032128A" w:rsidRPr="005330E4" w:rsidRDefault="0032128A" w:rsidP="0089058F">
            <w:pPr>
              <w:rPr>
                <w:b/>
              </w:rPr>
            </w:pPr>
            <w:r w:rsidRPr="005330E4">
              <w:rPr>
                <w:rFonts w:ascii="Cambria Math" w:hAnsi="Cambria Math" w:cs="Cambria Math"/>
                <w:b/>
              </w:rPr>
              <w:t xml:space="preserve">     </w:t>
            </w:r>
            <w:r>
              <w:rPr>
                <w:rFonts w:ascii="Cambria Math" w:hAnsi="Cambria Math" w:cs="Cambria Math"/>
                <w:b/>
              </w:rPr>
              <w:t xml:space="preserve">         </w:t>
            </w:r>
            <w:r w:rsidRPr="005330E4">
              <w:rPr>
                <w:rFonts w:ascii="Cambria Math" w:hAnsi="Cambria Math" w:cs="Cambria Math"/>
                <w:b/>
              </w:rPr>
              <w:t>⇒</w:t>
            </w:r>
            <w:r w:rsidRPr="005330E4">
              <w:rPr>
                <w:b/>
              </w:rPr>
              <w:t>Polluting the Sabbath will bring the judgment of God upon a people (Eze. 20:13; 22:8, 15; see Nu. 15:32</w:t>
            </w:r>
            <w:r w:rsidRPr="005330E4">
              <w:rPr>
                <w:rFonts w:ascii="Aptos" w:hAnsi="Aptos" w:cs="Aptos"/>
                <w:b/>
              </w:rPr>
              <w:t>–</w:t>
            </w:r>
            <w:r w:rsidRPr="005330E4">
              <w:rPr>
                <w:b/>
              </w:rPr>
              <w:t>35; Je. 17:27; Eze. 22).</w:t>
            </w:r>
          </w:p>
          <w:p w14:paraId="4ACF7D80" w14:textId="77777777" w:rsidR="0032128A" w:rsidRPr="005330E4" w:rsidRDefault="0032128A" w:rsidP="0089058F">
            <w:pPr>
              <w:rPr>
                <w:b/>
              </w:rPr>
            </w:pPr>
            <w:r>
              <w:rPr>
                <w:rFonts w:ascii="Cambria Math" w:hAnsi="Cambria Math" w:cs="Cambria Math"/>
                <w:b/>
              </w:rPr>
              <w:t xml:space="preserve">             </w:t>
            </w:r>
            <w:r w:rsidRPr="005330E4">
              <w:rPr>
                <w:rFonts w:ascii="Cambria Math" w:hAnsi="Cambria Math" w:cs="Cambria Math"/>
                <w:b/>
              </w:rPr>
              <w:t>⇒</w:t>
            </w:r>
            <w:r w:rsidRPr="005330E4">
              <w:rPr>
                <w:b/>
              </w:rPr>
              <w:t>Buying and selling are not to take place on the Sabbath (Ne. 10:31; 13:15).</w:t>
            </w:r>
          </w:p>
          <w:p w14:paraId="150E6295" w14:textId="77777777" w:rsidR="0032128A" w:rsidRPr="005330E4" w:rsidRDefault="0032128A" w:rsidP="0089058F">
            <w:pPr>
              <w:rPr>
                <w:b/>
              </w:rPr>
            </w:pPr>
            <w:r>
              <w:rPr>
                <w:rFonts w:ascii="Cambria Math" w:hAnsi="Cambria Math" w:cs="Cambria Math"/>
                <w:b/>
              </w:rPr>
              <w:lastRenderedPageBreak/>
              <w:t xml:space="preserve">              </w:t>
            </w:r>
            <w:r w:rsidRPr="005330E4">
              <w:rPr>
                <w:rFonts w:ascii="Cambria Math" w:hAnsi="Cambria Math" w:cs="Cambria Math"/>
                <w:b/>
              </w:rPr>
              <w:t>⇒</w:t>
            </w:r>
            <w:r w:rsidRPr="005330E4">
              <w:rPr>
                <w:b/>
              </w:rPr>
              <w:t>Helping the needy is lawful on the Sabbath (Mt. 12:12; see Jn. 7:23; 9:14).</w:t>
            </w:r>
          </w:p>
          <w:p w14:paraId="63E8A1C1" w14:textId="77777777" w:rsidR="0032128A" w:rsidRPr="00EF40A1" w:rsidRDefault="0032128A" w:rsidP="0089058F">
            <w:pPr>
              <w:rPr>
                <w:b/>
              </w:rPr>
            </w:pPr>
            <w:r>
              <w:rPr>
                <w:rFonts w:ascii="Cambria Math" w:hAnsi="Cambria Math" w:cs="Cambria Math"/>
                <w:b/>
              </w:rPr>
              <w:t xml:space="preserve">              </w:t>
            </w:r>
            <w:r w:rsidRPr="005330E4">
              <w:rPr>
                <w:rFonts w:ascii="Cambria Math" w:hAnsi="Cambria Math" w:cs="Cambria Math"/>
                <w:b/>
              </w:rPr>
              <w:t>⇒</w:t>
            </w:r>
            <w:r w:rsidRPr="005330E4">
              <w:rPr>
                <w:b/>
              </w:rPr>
              <w:t>Early believers worshipped on the day that Christ arose from the dead, that is, on Sunday, the first day of the week (Ac. 20:7; 1 Co. 16:2).</w:t>
            </w:r>
          </w:p>
          <w:p w14:paraId="6E9248B8" w14:textId="77777777" w:rsidR="0032128A" w:rsidRPr="00EF40A1" w:rsidRDefault="0032128A" w:rsidP="0089058F">
            <w:pPr>
              <w:rPr>
                <w:b/>
              </w:rPr>
            </w:pPr>
          </w:p>
        </w:tc>
      </w:tr>
    </w:tbl>
    <w:p w14:paraId="05531C1D" w14:textId="77777777" w:rsidR="0032128A" w:rsidRPr="00445EC9" w:rsidRDefault="0032128A" w:rsidP="0032128A">
      <w:pPr>
        <w:rPr>
          <w:bCs/>
        </w:rPr>
      </w:pPr>
      <w:r w:rsidRPr="00126916">
        <w:rPr>
          <w:b/>
        </w:rPr>
        <w:lastRenderedPageBreak/>
        <w:t>2 (12:3–4)</w:t>
      </w:r>
      <w:r w:rsidRPr="00445EC9">
        <w:rPr>
          <w:bCs/>
        </w:rPr>
        <w:t xml:space="preserve"> Need: the first step in Christ’s argument is that need has precedence over religion and its tradition and ritual. This truth is illustrated by David’s eating the showbread in the tabernacle when he was hungry (see Deeper Study # 2, </w:t>
      </w:r>
      <w:r w:rsidRPr="00445EC9">
        <w:rPr>
          <w:bCs/>
          <w:i/>
        </w:rPr>
        <w:t>Showbread</w:t>
      </w:r>
      <w:r w:rsidRPr="00445EC9">
        <w:rPr>
          <w:bCs/>
        </w:rPr>
        <w:t>—Mt. 12:3–4). David ate the showbread. The priest gave it to him despite the religious law, and David was held blameless (1 S. 21:1–6). Why? Because he had need. Human need took precedence over religious tradition and ritual.</w:t>
      </w:r>
    </w:p>
    <w:p w14:paraId="606A29EC" w14:textId="77777777" w:rsidR="0032128A" w:rsidRPr="00126916" w:rsidRDefault="0032128A" w:rsidP="0032128A">
      <w:pPr>
        <w:ind w:firstLine="720"/>
        <w:rPr>
          <w:b/>
        </w:rPr>
      </w:pPr>
      <w:r w:rsidRPr="00126916">
        <w:rPr>
          <w:b/>
        </w:rPr>
        <w:t>Thought 1. Note two things.</w:t>
      </w:r>
    </w:p>
    <w:p w14:paraId="63D73513" w14:textId="77777777" w:rsidR="0032128A" w:rsidRPr="00445EC9" w:rsidRDefault="0032128A" w:rsidP="0032128A">
      <w:pPr>
        <w:ind w:left="1440"/>
        <w:rPr>
          <w:bCs/>
        </w:rPr>
      </w:pPr>
      <w:r w:rsidRPr="00445EC9">
        <w:rPr>
          <w:bCs/>
        </w:rPr>
        <w:t xml:space="preserve">(1) David broke the law not to indulge a lust but to meet a genuine need. We are to meet the genuine needs of men. God’s call and concern is to meet human need, not </w:t>
      </w:r>
      <w:r w:rsidRPr="00445EC9">
        <w:rPr>
          <w:bCs/>
          <w:i/>
        </w:rPr>
        <w:t>religion</w:t>
      </w:r>
      <w:r w:rsidRPr="00445EC9">
        <w:rPr>
          <w:bCs/>
        </w:rPr>
        <w:t xml:space="preserve"> and religious beliefs, not religious practices and ritual and ceremony and rules and regulations.</w:t>
      </w:r>
    </w:p>
    <w:p w14:paraId="521BFAC9" w14:textId="77777777" w:rsidR="0032128A" w:rsidRPr="00445EC9" w:rsidRDefault="0032128A" w:rsidP="0032128A">
      <w:pPr>
        <w:ind w:left="1440"/>
        <w:rPr>
          <w:bCs/>
        </w:rPr>
      </w:pPr>
      <w:r w:rsidRPr="00445EC9">
        <w:rPr>
          <w:bCs/>
        </w:rPr>
        <w:t>(2) The law which was broken to meet David’s need still stood. It was a needed law for men to practice, yet it was broken to meet human need. Human need and compassion took precedence over the law.</w:t>
      </w:r>
    </w:p>
    <w:p w14:paraId="1670C58B" w14:textId="77777777" w:rsidR="0032128A" w:rsidRPr="00445EC9" w:rsidRDefault="0032128A" w:rsidP="0032128A">
      <w:pPr>
        <w:ind w:left="720"/>
        <w:rPr>
          <w:bCs/>
        </w:rPr>
      </w:pPr>
      <w:r w:rsidRPr="00126916">
        <w:rPr>
          <w:b/>
        </w:rPr>
        <w:t>Thought 2.</w:t>
      </w:r>
      <w:r w:rsidRPr="00445EC9">
        <w:rPr>
          <w:bCs/>
        </w:rPr>
        <w:t xml:space="preserve"> There is a criteria to determine if a religious belief, law, custom, ritual, ceremony, or rule should be broken: Is it being broken to indulge a lust or to meet a genuine need? An honest answer to this question will tell a person what to do. (See civil law. Speed limits are broken by ambulance drivers to rush a critical patient to the hospital or by policemen to meet emergencies.)</w:t>
      </w:r>
    </w:p>
    <w:p w14:paraId="7F5714C6" w14:textId="77777777" w:rsidR="0032128A" w:rsidRPr="00EF40A1" w:rsidRDefault="0032128A" w:rsidP="0032128A">
      <w:pPr>
        <w:rPr>
          <w:b/>
        </w:rPr>
      </w:pPr>
      <w:r w:rsidRPr="00EF40A1">
        <w:rPr>
          <w:b/>
        </w:rPr>
        <w:t>“Even as the Son of man came not to be ministered unto, but to minister, and to give his life a ransom for many” (Mt. 20:28).</w:t>
      </w:r>
    </w:p>
    <w:p w14:paraId="4AC4E15F" w14:textId="77777777" w:rsidR="0032128A" w:rsidRPr="00EF40A1" w:rsidRDefault="0032128A" w:rsidP="0032128A">
      <w:pPr>
        <w:rPr>
          <w:b/>
        </w:rPr>
      </w:pPr>
      <w:r w:rsidRPr="00EF40A1">
        <w:rPr>
          <w:b/>
        </w:rPr>
        <w:t>“Then said Jesus to them again, Peace be unto you: as my Father hath sent me, even so send I you” (Jn. 20:21).</w:t>
      </w:r>
    </w:p>
    <w:p w14:paraId="7E06D3A6" w14:textId="77777777" w:rsidR="0032128A" w:rsidRPr="00EF40A1" w:rsidRDefault="0032128A" w:rsidP="0032128A">
      <w:pPr>
        <w:rPr>
          <w:b/>
        </w:rPr>
      </w:pPr>
      <w:r w:rsidRPr="00EF40A1">
        <w:rPr>
          <w:b/>
        </w:rPr>
        <w:t>“I have showed you all things, how that so labouring ye ought to support the weak, and to remember the words of the Lord Jesus, how he said, It is more blessed to give than to receive” (Ac. 20:35).</w:t>
      </w:r>
    </w:p>
    <w:p w14:paraId="66F274D9" w14:textId="77777777" w:rsidR="0032128A" w:rsidRPr="00EF40A1" w:rsidRDefault="0032128A" w:rsidP="0032128A">
      <w:pPr>
        <w:rPr>
          <w:b/>
        </w:rPr>
      </w:pPr>
      <w:r w:rsidRPr="00EF40A1">
        <w:rPr>
          <w:b/>
        </w:rPr>
        <w:t>“We then that are strong ought to bear the infirmities of the weak, and not to please ourselves” (Ro. 15:1).</w:t>
      </w:r>
    </w:p>
    <w:p w14:paraId="7E79983F" w14:textId="77777777" w:rsidR="0032128A" w:rsidRPr="00EF40A1" w:rsidRDefault="0032128A" w:rsidP="0032128A">
      <w:pPr>
        <w:rPr>
          <w:b/>
        </w:rPr>
      </w:pPr>
      <w:r w:rsidRPr="00EF40A1">
        <w:rPr>
          <w:b/>
        </w:rPr>
        <w:lastRenderedPageBreak/>
        <w:t>“Bear ye one another’s burdens, and so fulfil the law of Christ” (Ga. 6:2).</w:t>
      </w:r>
    </w:p>
    <w:tbl>
      <w:tblPr>
        <w:tblW w:w="0" w:type="auto"/>
        <w:tblInd w:w="2070" w:type="dxa"/>
        <w:tblLayout w:type="fixed"/>
        <w:tblCellMar>
          <w:left w:w="0" w:type="dxa"/>
          <w:right w:w="0" w:type="dxa"/>
        </w:tblCellMar>
        <w:tblLook w:val="0000" w:firstRow="0" w:lastRow="0" w:firstColumn="0" w:lastColumn="0" w:noHBand="0" w:noVBand="0"/>
      </w:tblPr>
      <w:tblGrid>
        <w:gridCol w:w="6570"/>
      </w:tblGrid>
      <w:tr w:rsidR="0032128A" w:rsidRPr="00EF40A1" w14:paraId="621A4F2C" w14:textId="77777777" w:rsidTr="0089058F">
        <w:tc>
          <w:tcPr>
            <w:tcW w:w="6570" w:type="dxa"/>
            <w:tcBorders>
              <w:top w:val="nil"/>
              <w:left w:val="nil"/>
              <w:bottom w:val="nil"/>
              <w:right w:val="nil"/>
            </w:tcBorders>
          </w:tcPr>
          <w:p w14:paraId="19D2ACEA" w14:textId="77777777" w:rsidR="0032128A" w:rsidRPr="00EF40A1" w:rsidRDefault="0032128A" w:rsidP="0089058F">
            <w:pPr>
              <w:rPr>
                <w:b/>
              </w:rPr>
            </w:pPr>
            <w:r w:rsidRPr="00EF40A1">
              <w:rPr>
                <w:b/>
              </w:rPr>
              <w:t>DEEPER STUDY # 2</w:t>
            </w:r>
          </w:p>
          <w:p w14:paraId="42404295" w14:textId="77777777" w:rsidR="0032128A" w:rsidRPr="00EF40A1" w:rsidRDefault="0032128A" w:rsidP="0089058F">
            <w:pPr>
              <w:rPr>
                <w:b/>
              </w:rPr>
            </w:pPr>
            <w:r w:rsidRPr="00EF40A1">
              <w:rPr>
                <w:b/>
              </w:rPr>
              <w:t xml:space="preserve">(12:3–4) Showbread: the word means </w:t>
            </w:r>
            <w:r w:rsidRPr="00EF40A1">
              <w:rPr>
                <w:b/>
                <w:i/>
              </w:rPr>
              <w:t>the bread of the face</w:t>
            </w:r>
            <w:r w:rsidRPr="00EF40A1">
              <w:rPr>
                <w:b/>
              </w:rPr>
              <w:t xml:space="preserve"> or </w:t>
            </w:r>
            <w:r w:rsidRPr="00EF40A1">
              <w:rPr>
                <w:b/>
                <w:i/>
              </w:rPr>
              <w:t>the bread of the Presence</w:t>
            </w:r>
            <w:r w:rsidRPr="00EF40A1">
              <w:rPr>
                <w:b/>
              </w:rPr>
              <w:t>. It symbolized the presence of God who is the Bread of Life. The showbread was twelve loaves of bread that were brought to the house of God as a symbolic offering to God. It was a thanksgiving offering giving thanks to God for sustaining food. The loaves were to be taken to the Holy Place by the Priest and placed on the table before the Lord. The loaves symbolized an everlasting covenant between God and His people: that He would always see to it that His people had whatever food was necessary to sustain them (see outline—Mt. 6:25–34). The loaves were to be changed every week. The old loaves became food for the priests and were to be eaten by them alone.</w:t>
            </w:r>
          </w:p>
          <w:p w14:paraId="36472319" w14:textId="77777777" w:rsidR="0032128A" w:rsidRPr="00EF40A1" w:rsidRDefault="0032128A" w:rsidP="0089058F">
            <w:pPr>
              <w:rPr>
                <w:b/>
              </w:rPr>
            </w:pPr>
          </w:p>
        </w:tc>
      </w:tr>
    </w:tbl>
    <w:p w14:paraId="265C23B4" w14:textId="77777777" w:rsidR="0032128A" w:rsidRPr="00445EC9" w:rsidRDefault="0032128A" w:rsidP="0032128A">
      <w:pPr>
        <w:rPr>
          <w:bCs/>
        </w:rPr>
      </w:pPr>
      <w:r w:rsidRPr="004D4611">
        <w:rPr>
          <w:b/>
        </w:rPr>
        <w:t>3 (12:5) Sunday—Work—Sabbath:</w:t>
      </w:r>
      <w:r w:rsidRPr="00445EC9">
        <w:rPr>
          <w:bCs/>
        </w:rPr>
        <w:t xml:space="preserve"> the second step in Christ’s argument is that necessary work has precedence over the Sabbath, that is, over religion. There was always work to be done in the temple: the handling of animals, the offering of sacrifices, the handling of people, the leading of worship. The </w:t>
      </w:r>
      <w:r w:rsidRPr="00445EC9">
        <w:rPr>
          <w:bCs/>
          <w:i/>
        </w:rPr>
        <w:t>worship of God</w:t>
      </w:r>
      <w:r w:rsidRPr="00445EC9">
        <w:rPr>
          <w:bCs/>
        </w:rPr>
        <w:t xml:space="preserve"> and </w:t>
      </w:r>
      <w:r w:rsidRPr="00445EC9">
        <w:rPr>
          <w:bCs/>
          <w:i/>
        </w:rPr>
        <w:t>necessary work</w:t>
      </w:r>
      <w:r w:rsidRPr="00445EC9">
        <w:rPr>
          <w:bCs/>
        </w:rPr>
        <w:t xml:space="preserve"> always took precedence over rules and regulations of religion, and the religious workers were always held blameless.</w:t>
      </w:r>
    </w:p>
    <w:p w14:paraId="37D26644" w14:textId="77777777" w:rsidR="0032128A" w:rsidRPr="00445EC9" w:rsidRDefault="0032128A" w:rsidP="0032128A">
      <w:pPr>
        <w:rPr>
          <w:bCs/>
        </w:rPr>
      </w:pPr>
      <w:r w:rsidRPr="00445EC9">
        <w:rPr>
          <w:bCs/>
        </w:rPr>
        <w:t xml:space="preserve">The Sabbath or Sunday has two purposes: rest and worship (see Deeper Study # 1, </w:t>
      </w:r>
      <w:r w:rsidRPr="00445EC9">
        <w:rPr>
          <w:bCs/>
          <w:i/>
        </w:rPr>
        <w:t>Sunday</w:t>
      </w:r>
      <w:r w:rsidRPr="00445EC9">
        <w:rPr>
          <w:bCs/>
        </w:rPr>
        <w:t>—Mt. 12:1). Some work is necessary to carry on the functions of rest and worship. Note two things.</w:t>
      </w:r>
    </w:p>
    <w:p w14:paraId="1DAA092F" w14:textId="77777777" w:rsidR="0032128A" w:rsidRPr="00445EC9" w:rsidRDefault="0032128A" w:rsidP="0032128A">
      <w:pPr>
        <w:ind w:left="720"/>
        <w:rPr>
          <w:bCs/>
        </w:rPr>
      </w:pPr>
      <w:r w:rsidRPr="00445EC9">
        <w:rPr>
          <w:bCs/>
        </w:rPr>
        <w:t>a. Necessary work is any work that is needed to sustain life and worship and meditate upon God. (See note 4 and Deeper Study # 2—Mt. 12:12.)</w:t>
      </w:r>
    </w:p>
    <w:p w14:paraId="1F2F18AF" w14:textId="77777777" w:rsidR="0032128A" w:rsidRPr="00445EC9" w:rsidRDefault="0032128A" w:rsidP="0032128A">
      <w:pPr>
        <w:ind w:left="720"/>
        <w:rPr>
          <w:bCs/>
        </w:rPr>
      </w:pPr>
      <w:r w:rsidRPr="00445EC9">
        <w:rPr>
          <w:bCs/>
        </w:rPr>
        <w:t>b. Sabbath or Sunday rest is not to hinder the worship of God but to give time for it and to encourage it.</w:t>
      </w:r>
    </w:p>
    <w:p w14:paraId="6CD2A56C" w14:textId="77777777" w:rsidR="0032128A" w:rsidRPr="00EF40A1" w:rsidRDefault="0032128A" w:rsidP="0032128A">
      <w:pPr>
        <w:rPr>
          <w:b/>
        </w:rPr>
      </w:pPr>
      <w:r w:rsidRPr="00EF40A1">
        <w:rPr>
          <w:b/>
        </w:rPr>
        <w:t>“It is lawful to do well on the sabbath days” (Mt. 12:12).</w:t>
      </w:r>
    </w:p>
    <w:p w14:paraId="682114BF" w14:textId="77777777" w:rsidR="0032128A" w:rsidRPr="00EF40A1" w:rsidRDefault="0032128A" w:rsidP="0032128A">
      <w:pPr>
        <w:rPr>
          <w:b/>
        </w:rPr>
      </w:pPr>
      <w:r w:rsidRPr="00EF40A1">
        <w:rPr>
          <w:b/>
        </w:rPr>
        <w:t>“Not forsaking the assembling of ourselves together, as the manner of some is; but exhorting one another: and so much the more, as ye see the day approaching” (He. 10:25).</w:t>
      </w:r>
    </w:p>
    <w:p w14:paraId="5825CE9C" w14:textId="77777777" w:rsidR="0032128A" w:rsidRPr="00EF40A1" w:rsidRDefault="0032128A" w:rsidP="0032128A">
      <w:pPr>
        <w:rPr>
          <w:b/>
        </w:rPr>
      </w:pPr>
      <w:r w:rsidRPr="00EF40A1">
        <w:rPr>
          <w:b/>
        </w:rPr>
        <w:lastRenderedPageBreak/>
        <w:t>“Remember the sabbath day, to keep it holy” (Ex. 20:8).</w:t>
      </w:r>
    </w:p>
    <w:p w14:paraId="3D740DBD" w14:textId="77777777" w:rsidR="0032128A" w:rsidRPr="00EF40A1" w:rsidRDefault="0032128A" w:rsidP="0032128A">
      <w:pPr>
        <w:rPr>
          <w:b/>
        </w:rPr>
      </w:pPr>
      <w:r w:rsidRPr="00EF40A1">
        <w:rPr>
          <w:b/>
        </w:rPr>
        <w:t>“And if the people of the land bring ware of any victuals on the sabbath day to sell, that we would not buy it of them on the sabbath, or on the holy day” (Ne. 10:31; see Ne. 13:15).</w:t>
      </w:r>
    </w:p>
    <w:p w14:paraId="283FE80C" w14:textId="77777777" w:rsidR="0032128A" w:rsidRPr="00445EC9" w:rsidRDefault="0032128A" w:rsidP="0032128A">
      <w:pPr>
        <w:rPr>
          <w:bCs/>
        </w:rPr>
      </w:pPr>
      <w:r w:rsidRPr="004D4611">
        <w:rPr>
          <w:b/>
        </w:rPr>
        <w:t>4 (12:6) Messiahship:</w:t>
      </w:r>
      <w:r w:rsidRPr="00445EC9">
        <w:rPr>
          <w:bCs/>
        </w:rPr>
        <w:t xml:space="preserve"> the third step in Christ’s argument is that the Messiah is greater than the temple (see 2 Chr. 6:18; Is. 66:1–2). The priests were allowed to work on the Sabbath because it was done for the temple. Christ was saying that His disciples were allowed to work (pluck the ears of corn) because it was done for Him (to meet His hunger). This was a unique opportunity for Christ to proclaim that He is the Messiah, the Son of God, the great source and object of the temple, its founder and the subject of its worship.</w:t>
      </w:r>
    </w:p>
    <w:p w14:paraId="36B5ECC7" w14:textId="77777777" w:rsidR="0032128A" w:rsidRPr="00445EC9" w:rsidRDefault="0032128A" w:rsidP="0032128A">
      <w:pPr>
        <w:rPr>
          <w:bCs/>
        </w:rPr>
      </w:pPr>
      <w:r w:rsidRPr="00445EC9">
        <w:rPr>
          <w:bCs/>
        </w:rPr>
        <w:t>Note that Christ was standing in the corn field when He said, “In this place [the corn field] is One greater than the temple [your place of worship].” There is no question what He was doing. He was proclaiming that He is the Messiah.</w:t>
      </w:r>
    </w:p>
    <w:p w14:paraId="7C494EA7" w14:textId="77777777" w:rsidR="0032128A" w:rsidRPr="00445EC9" w:rsidRDefault="0032128A" w:rsidP="0032128A">
      <w:pPr>
        <w:ind w:left="720"/>
        <w:rPr>
          <w:bCs/>
        </w:rPr>
      </w:pPr>
      <w:r w:rsidRPr="004D4611">
        <w:rPr>
          <w:b/>
        </w:rPr>
        <w:t>Thought 1.</w:t>
      </w:r>
      <w:r w:rsidRPr="00445EC9">
        <w:rPr>
          <w:bCs/>
        </w:rPr>
        <w:t xml:space="preserve"> The temple possessed only the </w:t>
      </w:r>
      <w:r w:rsidRPr="00445EC9">
        <w:rPr>
          <w:bCs/>
          <w:i/>
        </w:rPr>
        <w:t>symbolic</w:t>
      </w:r>
      <w:r w:rsidRPr="00445EC9">
        <w:rPr>
          <w:bCs/>
        </w:rPr>
        <w:t xml:space="preserve"> presence of God. Christ possessed “all the fulness of the Godhead bodily” (Col. 2:9).</w:t>
      </w:r>
    </w:p>
    <w:p w14:paraId="235B5DFF" w14:textId="77777777" w:rsidR="0032128A" w:rsidRPr="00EF40A1" w:rsidRDefault="0032128A" w:rsidP="0032128A">
      <w:pPr>
        <w:rPr>
          <w:b/>
        </w:rPr>
      </w:pPr>
      <w:r w:rsidRPr="00EF40A1">
        <w:rPr>
          <w:b/>
        </w:rPr>
        <w:t>“But I say unto you, That in this place is one greater than the temple” (Mt. 12:6).</w:t>
      </w:r>
    </w:p>
    <w:p w14:paraId="0331C6E6" w14:textId="77777777" w:rsidR="0032128A" w:rsidRPr="00EF40A1" w:rsidRDefault="0032128A" w:rsidP="0032128A">
      <w:pPr>
        <w:rPr>
          <w:b/>
        </w:rPr>
      </w:pPr>
      <w:r w:rsidRPr="00EF40A1">
        <w:rPr>
          <w:b/>
        </w:rPr>
        <w:t>“The queen of the south shall rise up in the judgment with the men of this generation, and condemn them: for she came from the utmost parts of the earth to hear the wisdom of Solomon; and, behold, a greater than Solomon is here” (Lu. 11:31).</w:t>
      </w:r>
    </w:p>
    <w:p w14:paraId="27A80F11" w14:textId="77777777" w:rsidR="0032128A" w:rsidRPr="00EF40A1" w:rsidRDefault="0032128A" w:rsidP="0032128A">
      <w:pPr>
        <w:rPr>
          <w:b/>
        </w:rPr>
      </w:pPr>
      <w:r w:rsidRPr="00EF40A1">
        <w:rPr>
          <w:b/>
        </w:rPr>
        <w:t>“He that cometh from above is above all: he that is of the earth is earthly, and speaketh of the earth: he that cometh from heaven is above all” (Jn. 3:31).</w:t>
      </w:r>
    </w:p>
    <w:p w14:paraId="7556CAC7" w14:textId="77777777" w:rsidR="0032128A" w:rsidRPr="00EF40A1" w:rsidRDefault="0032128A" w:rsidP="0032128A">
      <w:pPr>
        <w:rPr>
          <w:b/>
        </w:rPr>
      </w:pPr>
      <w:r w:rsidRPr="00EF40A1">
        <w:rPr>
          <w:b/>
        </w:rPr>
        <w:t>“Wherefore God also hath highly exalted him, and given him a name which is above every name: that at the name of Jesus every knee should bow, of things in heaven, and things in earth, and things under the earth” (Ph. 2:9–10).</w:t>
      </w:r>
    </w:p>
    <w:p w14:paraId="1DAE2FB4" w14:textId="77777777" w:rsidR="0032128A" w:rsidRPr="00EF40A1" w:rsidRDefault="0032128A" w:rsidP="0032128A">
      <w:pPr>
        <w:rPr>
          <w:b/>
        </w:rPr>
      </w:pPr>
      <w:r w:rsidRPr="00EF40A1">
        <w:rPr>
          <w:b/>
        </w:rPr>
        <w:t>“And he is the head of the body, the church: who is the beginning, the firstborn from the dead; that in all things he might have the preeminence” (Col. 1:18).</w:t>
      </w:r>
    </w:p>
    <w:p w14:paraId="3E68C629" w14:textId="77777777" w:rsidR="0032128A" w:rsidRPr="00EF40A1" w:rsidRDefault="0032128A" w:rsidP="0032128A">
      <w:pPr>
        <w:rPr>
          <w:b/>
        </w:rPr>
      </w:pPr>
      <w:r w:rsidRPr="00EF40A1">
        <w:rPr>
          <w:b/>
        </w:rPr>
        <w:t>“Being made so much better than the angels, as he hath by inheritance obtained a more excellent name than they” (He. 1:4).</w:t>
      </w:r>
    </w:p>
    <w:p w14:paraId="5486EE75" w14:textId="77777777" w:rsidR="0032128A" w:rsidRPr="00EF40A1" w:rsidRDefault="0032128A" w:rsidP="0032128A">
      <w:pPr>
        <w:rPr>
          <w:b/>
        </w:rPr>
      </w:pPr>
      <w:r w:rsidRPr="00EF40A1">
        <w:rPr>
          <w:b/>
        </w:rPr>
        <w:t>“For this man was counted worthy of more glory than Moses, inasmuch as he who hath builded the house hath more honour than the house” (He. 3:3).</w:t>
      </w:r>
    </w:p>
    <w:p w14:paraId="5776D6FE" w14:textId="77777777" w:rsidR="0032128A" w:rsidRPr="00445EC9" w:rsidRDefault="0032128A" w:rsidP="0032128A">
      <w:pPr>
        <w:rPr>
          <w:bCs/>
        </w:rPr>
      </w:pPr>
      <w:r w:rsidRPr="004D4611">
        <w:rPr>
          <w:b/>
        </w:rPr>
        <w:t>5 (12:7) Mercy—Sacrifice—Religion—Christianity:</w:t>
      </w:r>
      <w:r w:rsidRPr="00445EC9">
        <w:rPr>
          <w:bCs/>
        </w:rPr>
        <w:t xml:space="preserve"> the fourth step in Christ’s argument is that the Messiah will have a religion of mercy and not sacrifice (see 1 S. 15:22; Ho. 6:6). The </w:t>
      </w:r>
      <w:r w:rsidRPr="00445EC9">
        <w:rPr>
          <w:bCs/>
        </w:rPr>
        <w:lastRenderedPageBreak/>
        <w:t>supreme law is love, not religious sacrifice—a love that reaches out to any person in need. Religious practices and rituals may help, but the first thing is love and mercy.</w:t>
      </w:r>
    </w:p>
    <w:p w14:paraId="0522BBF9" w14:textId="77777777" w:rsidR="0032128A" w:rsidRPr="00445EC9" w:rsidRDefault="0032128A" w:rsidP="0032128A">
      <w:pPr>
        <w:ind w:firstLine="720"/>
        <w:rPr>
          <w:bCs/>
        </w:rPr>
      </w:pPr>
      <w:r w:rsidRPr="004D4611">
        <w:rPr>
          <w:b/>
        </w:rPr>
        <w:t>Thought 1</w:t>
      </w:r>
      <w:r w:rsidRPr="00445EC9">
        <w:rPr>
          <w:bCs/>
        </w:rPr>
        <w:t>. These religionists were guilty of the most serious offense.</w:t>
      </w:r>
    </w:p>
    <w:p w14:paraId="2091EFF0" w14:textId="77777777" w:rsidR="0032128A" w:rsidRPr="00445EC9" w:rsidRDefault="0032128A" w:rsidP="0032128A">
      <w:pPr>
        <w:ind w:left="1440"/>
        <w:rPr>
          <w:bCs/>
        </w:rPr>
      </w:pPr>
      <w:r w:rsidRPr="00445EC9">
        <w:rPr>
          <w:bCs/>
        </w:rPr>
        <w:t>(1) They did not have a merciful heart; they were not compassionate and understanding of human need. How much mercy and compassion are needed in all our dealings!</w:t>
      </w:r>
    </w:p>
    <w:p w14:paraId="19AE91AC" w14:textId="77777777" w:rsidR="0032128A" w:rsidRPr="00445EC9" w:rsidRDefault="0032128A" w:rsidP="0032128A">
      <w:pPr>
        <w:ind w:left="1440"/>
        <w:rPr>
          <w:bCs/>
        </w:rPr>
      </w:pPr>
      <w:r w:rsidRPr="00445EC9">
        <w:rPr>
          <w:bCs/>
        </w:rPr>
        <w:t>(2) They did not understand “what this meaneth,” did not know the true meaning of God’s heart and Word. They knew God’s Word but did not know its meaning. What a message to us!</w:t>
      </w:r>
    </w:p>
    <w:p w14:paraId="591731E6" w14:textId="77777777" w:rsidR="0032128A" w:rsidRPr="00445EC9" w:rsidRDefault="0032128A" w:rsidP="0032128A">
      <w:pPr>
        <w:ind w:left="1440"/>
        <w:rPr>
          <w:bCs/>
        </w:rPr>
      </w:pPr>
      <w:r w:rsidRPr="00445EC9">
        <w:rPr>
          <w:bCs/>
        </w:rPr>
        <w:t>(3) They judged and censored others because they did not know the meaning of God’s heart and Word. God’s heart and Word never allows censoring anyone.</w:t>
      </w:r>
    </w:p>
    <w:p w14:paraId="69E22A28" w14:textId="77777777" w:rsidR="0032128A" w:rsidRPr="00EF40A1" w:rsidRDefault="0032128A" w:rsidP="0032128A">
      <w:pPr>
        <w:rPr>
          <w:b/>
        </w:rPr>
      </w:pPr>
      <w:r w:rsidRPr="00EF40A1">
        <w:rPr>
          <w:b/>
        </w:rPr>
        <w:t>“Judge not, that ye be not judged. For with what judgment ye judge, ye shall be judged: and with what measure ye mete, it shall be measured to you again. And why beholdest thou the mote that is in thy brother’s eye, but considerest not the beam that is in thine own eye? Or how wilt thou say to thy brother, Let me pull out the mote out of thine eye; and, behold, a beam is in thine own eye? Thou hypocrite, first cast out the beam out of thine own eye; and then shalt thou see clearly to cast out the mote out of thy brother’s eye” (Mt. 7:1–5).</w:t>
      </w:r>
    </w:p>
    <w:p w14:paraId="24782610" w14:textId="77777777" w:rsidR="0032128A" w:rsidRPr="00EF40A1" w:rsidRDefault="0032128A" w:rsidP="0032128A">
      <w:pPr>
        <w:rPr>
          <w:b/>
        </w:rPr>
      </w:pPr>
      <w:r w:rsidRPr="00EF40A1">
        <w:rPr>
          <w:b/>
        </w:rPr>
        <w:t>“Therefore thou art inexcusable, O man, whosoever thou art that judgest: for wherein thou judgest another, thou condemnest thyself; for thou that judgest doest the same things” (Ro. 2:1).</w:t>
      </w:r>
    </w:p>
    <w:p w14:paraId="3058EC03" w14:textId="77777777" w:rsidR="0032128A" w:rsidRPr="00EF40A1" w:rsidRDefault="0032128A" w:rsidP="0032128A">
      <w:pPr>
        <w:rPr>
          <w:b/>
        </w:rPr>
      </w:pPr>
      <w:r w:rsidRPr="00EF40A1">
        <w:rPr>
          <w:b/>
        </w:rPr>
        <w:t>“Who art thou that judgest another man’s servant? to his own master he standeth or falleth. Yea, he shall be holden up: for God is able to make him stand” (Ro. 14:4).</w:t>
      </w:r>
    </w:p>
    <w:p w14:paraId="5E62EB68" w14:textId="77777777" w:rsidR="0032128A" w:rsidRPr="00EF40A1" w:rsidRDefault="0032128A" w:rsidP="0032128A">
      <w:pPr>
        <w:rPr>
          <w:b/>
        </w:rPr>
      </w:pPr>
      <w:r w:rsidRPr="00EF40A1">
        <w:rPr>
          <w:b/>
        </w:rPr>
        <w:t>“Let us not therefore judge one another any more: but judge this rather, that no man put a stumblingblock or an occasion to fall in his brother’s way” (Ro. 14:13).</w:t>
      </w:r>
    </w:p>
    <w:p w14:paraId="13EDD717" w14:textId="77777777" w:rsidR="0032128A" w:rsidRPr="00EF40A1" w:rsidRDefault="0032128A" w:rsidP="0032128A">
      <w:pPr>
        <w:rPr>
          <w:b/>
        </w:rPr>
      </w:pPr>
      <w:r w:rsidRPr="00EF40A1">
        <w:rPr>
          <w:b/>
        </w:rPr>
        <w:t>“Therefore judge nothing before the time, until the Lord come, who both will bring to light the hidden things of darkness, and will make manifest the counsels of the hearts: and then shall every man have praise of God” (1 Co. 4:5).</w:t>
      </w:r>
    </w:p>
    <w:p w14:paraId="26614CD2" w14:textId="77777777" w:rsidR="0032128A" w:rsidRPr="00EF40A1" w:rsidRDefault="0032128A" w:rsidP="0032128A">
      <w:pPr>
        <w:rPr>
          <w:b/>
        </w:rPr>
      </w:pPr>
      <w:r w:rsidRPr="00EF40A1">
        <w:rPr>
          <w:b/>
        </w:rPr>
        <w:t>“There is one lawgiver, who is able to save and to destroy: who art thou that judgest another?” (Js. 4:12).</w:t>
      </w:r>
    </w:p>
    <w:p w14:paraId="7DCCE85B" w14:textId="77777777" w:rsidR="0032128A" w:rsidRPr="00445EC9" w:rsidRDefault="0032128A" w:rsidP="0032128A">
      <w:pPr>
        <w:rPr>
          <w:bCs/>
        </w:rPr>
      </w:pPr>
      <w:r w:rsidRPr="00934B8D">
        <w:rPr>
          <w:b/>
        </w:rPr>
        <w:t>6 (12:8) Jesus Christ, Deity:</w:t>
      </w:r>
      <w:r w:rsidRPr="00445EC9">
        <w:rPr>
          <w:bCs/>
        </w:rPr>
        <w:t xml:space="preserve"> the fifth step in Christ’s argument is that the Messiah is Lord of the Sabbath and of religion. As Lord, He is the One who determines what true religion is:</w:t>
      </w:r>
    </w:p>
    <w:p w14:paraId="38FAE39E" w14:textId="77777777" w:rsidR="0032128A" w:rsidRPr="00445EC9" w:rsidRDefault="0032128A" w:rsidP="0032128A">
      <w:pPr>
        <w:rPr>
          <w:bCs/>
        </w:rPr>
      </w:pPr>
      <w:r w:rsidRPr="00445EC9">
        <w:rPr>
          <w:rFonts w:ascii="Cambria Math" w:hAnsi="Cambria Math" w:cs="Cambria Math"/>
          <w:bCs/>
        </w:rPr>
        <w:lastRenderedPageBreak/>
        <w:t xml:space="preserve">               ⇒</w:t>
      </w:r>
      <w:r w:rsidRPr="00445EC9">
        <w:rPr>
          <w:bCs/>
        </w:rPr>
        <w:t xml:space="preserve"> It is loving God by believing on the name of His Son Jesus Christ (1 Jn. 1:3).</w:t>
      </w:r>
    </w:p>
    <w:p w14:paraId="0BFB0848" w14:textId="77777777" w:rsidR="0032128A" w:rsidRPr="00445EC9" w:rsidRDefault="0032128A" w:rsidP="0032128A">
      <w:pPr>
        <w:rPr>
          <w:bCs/>
        </w:rPr>
      </w:pPr>
      <w:r w:rsidRPr="00445EC9">
        <w:rPr>
          <w:rFonts w:ascii="Cambria Math" w:hAnsi="Cambria Math" w:cs="Cambria Math"/>
          <w:bCs/>
        </w:rPr>
        <w:t xml:space="preserve">               ⇒</w:t>
      </w:r>
      <w:r w:rsidRPr="00445EC9">
        <w:rPr>
          <w:bCs/>
        </w:rPr>
        <w:t xml:space="preserve"> it is loving our neighbors as ourselves</w:t>
      </w:r>
      <w:r w:rsidRPr="00445EC9">
        <w:rPr>
          <w:rFonts w:ascii="Aptos" w:hAnsi="Aptos" w:cs="Aptos"/>
          <w:bCs/>
        </w:rPr>
        <w:t>—</w:t>
      </w:r>
      <w:r w:rsidRPr="00445EC9">
        <w:rPr>
          <w:bCs/>
        </w:rPr>
        <w:t>ministering to them and caring for them.</w:t>
      </w:r>
    </w:p>
    <w:p w14:paraId="38796A81" w14:textId="77777777" w:rsidR="0032128A" w:rsidRPr="00445EC9" w:rsidRDefault="0032128A" w:rsidP="0032128A">
      <w:pPr>
        <w:rPr>
          <w:bCs/>
        </w:rPr>
      </w:pPr>
      <w:r w:rsidRPr="00445EC9">
        <w:rPr>
          <w:bCs/>
        </w:rPr>
        <w:t>Man should not try to add to or take away from God’s heart and Word. Taking away denies Him and adding to God’s Word misrepresents Him, and both dethrone Him and exalt man as Lord.</w:t>
      </w:r>
    </w:p>
    <w:p w14:paraId="24F7A11F" w14:textId="77777777" w:rsidR="0032128A" w:rsidRPr="00EF40A1" w:rsidRDefault="0032128A" w:rsidP="0032128A">
      <w:pPr>
        <w:rPr>
          <w:b/>
        </w:rPr>
      </w:pPr>
      <w:r w:rsidRPr="00EF40A1">
        <w:rPr>
          <w:b/>
        </w:rPr>
        <w:t>“And Jesus came and spake unto them, saying, All power is given unto me in heaven and in earth” (Mt. 28:18).</w:t>
      </w:r>
    </w:p>
    <w:p w14:paraId="4AECD5F6" w14:textId="77777777" w:rsidR="0032128A" w:rsidRPr="00EF40A1" w:rsidRDefault="0032128A" w:rsidP="0032128A">
      <w:pPr>
        <w:rPr>
          <w:b/>
        </w:rPr>
      </w:pPr>
      <w:r w:rsidRPr="00EF40A1">
        <w:rPr>
          <w:b/>
        </w:rPr>
        <w:t>“Therefore let all the house of Israel know assuredly, that God hath made that same Jesus, whom ye have crucified, both Lord and Christ” (Ac. 2:36).</w:t>
      </w:r>
    </w:p>
    <w:p w14:paraId="7AD924F1" w14:textId="77777777" w:rsidR="0032128A" w:rsidRPr="00EF40A1" w:rsidRDefault="0032128A" w:rsidP="0032128A">
      <w:pPr>
        <w:rPr>
          <w:b/>
        </w:rPr>
      </w:pPr>
      <w:r w:rsidRPr="00EF40A1">
        <w:rPr>
          <w:b/>
        </w:rPr>
        <w:t>“Him hath God exalted with his right hand to be a Prince and a Saviour, for to give repentance to Israel, and forgiveness of sins” (Ac. 5:31).</w:t>
      </w:r>
    </w:p>
    <w:p w14:paraId="776B24F0" w14:textId="77777777" w:rsidR="0032128A" w:rsidRPr="00EF40A1" w:rsidRDefault="0032128A" w:rsidP="0032128A">
      <w:pPr>
        <w:rPr>
          <w:b/>
        </w:rPr>
      </w:pPr>
      <w:r w:rsidRPr="00EF40A1">
        <w:rPr>
          <w:b/>
        </w:rPr>
        <w:t>“But to us there is but one God, the Father, of whom are all things, and we in him; and one Lord Jesus Christ, by whom are all things, and we by him” (1 Co. 8:6).</w:t>
      </w:r>
    </w:p>
    <w:p w14:paraId="647500E6" w14:textId="77777777" w:rsidR="0032128A" w:rsidRDefault="0032128A" w:rsidP="0032128A">
      <w:pPr>
        <w:rPr>
          <w:b/>
        </w:rPr>
      </w:pPr>
      <w:r w:rsidRPr="00EF40A1">
        <w:rPr>
          <w:b/>
        </w:rPr>
        <w:t>“[Jesus Christ] who is gone into heaven, and is on the right hand of God; angels and authorities and powers being made subject unto him” (1 Pe. 3:22).</w:t>
      </w:r>
    </w:p>
    <w:p w14:paraId="77B05F2D" w14:textId="77777777" w:rsidR="0032128A" w:rsidRDefault="0032128A" w:rsidP="0032128A">
      <w:pPr>
        <w:rPr>
          <w:b/>
        </w:rPr>
      </w:pPr>
    </w:p>
    <w:p w14:paraId="44404991" w14:textId="77777777" w:rsidR="0032128A" w:rsidRDefault="0032128A" w:rsidP="0032128A">
      <w:pPr>
        <w:rPr>
          <w:b/>
        </w:rPr>
      </w:pPr>
    </w:p>
    <w:p w14:paraId="71532234" w14:textId="77777777" w:rsidR="0032128A" w:rsidRDefault="0032128A" w:rsidP="0032128A">
      <w:pPr>
        <w:rPr>
          <w:b/>
        </w:rPr>
      </w:pPr>
    </w:p>
    <w:p w14:paraId="1D541FA0" w14:textId="77777777" w:rsidR="0032128A" w:rsidRDefault="0032128A" w:rsidP="0032128A">
      <w:pPr>
        <w:rPr>
          <w:b/>
        </w:rPr>
      </w:pPr>
    </w:p>
    <w:p w14:paraId="3F4E04FB" w14:textId="77777777" w:rsidR="0032128A" w:rsidRDefault="0032128A" w:rsidP="0032128A">
      <w:pPr>
        <w:rPr>
          <w:b/>
        </w:rPr>
      </w:pPr>
    </w:p>
    <w:p w14:paraId="2F21F271" w14:textId="77777777" w:rsidR="0032128A" w:rsidRDefault="0032128A" w:rsidP="0032128A">
      <w:pPr>
        <w:rPr>
          <w:b/>
        </w:rPr>
      </w:pPr>
    </w:p>
    <w:p w14:paraId="445EAA0C" w14:textId="77777777" w:rsidR="0032128A" w:rsidRDefault="0032128A" w:rsidP="0032128A">
      <w:pPr>
        <w:rPr>
          <w:b/>
        </w:rPr>
      </w:pPr>
    </w:p>
    <w:p w14:paraId="7EAE75C2" w14:textId="77777777" w:rsidR="0032128A" w:rsidRDefault="0032128A" w:rsidP="0032128A">
      <w:pPr>
        <w:rPr>
          <w:b/>
        </w:rPr>
      </w:pPr>
    </w:p>
    <w:p w14:paraId="05E886CC" w14:textId="77777777" w:rsidR="0032128A" w:rsidRDefault="0032128A" w:rsidP="0032128A">
      <w:pPr>
        <w:rPr>
          <w:b/>
        </w:rPr>
      </w:pPr>
    </w:p>
    <w:p w14:paraId="4487E234" w14:textId="77777777" w:rsidR="0032128A" w:rsidRDefault="0032128A" w:rsidP="0032128A">
      <w:pPr>
        <w:rPr>
          <w:b/>
        </w:rPr>
      </w:pPr>
    </w:p>
    <w:p w14:paraId="2BFDB12B" w14:textId="77777777" w:rsidR="0032128A" w:rsidRDefault="0032128A" w:rsidP="0032128A">
      <w:pPr>
        <w:rPr>
          <w:b/>
        </w:rPr>
      </w:pPr>
    </w:p>
    <w:p w14:paraId="3E829504" w14:textId="77777777" w:rsidR="0032128A" w:rsidRDefault="0032128A" w:rsidP="0032128A">
      <w:pPr>
        <w:rPr>
          <w:b/>
        </w:rPr>
      </w:pPr>
    </w:p>
    <w:p w14:paraId="25474054" w14:textId="42C5109B" w:rsidR="00485392" w:rsidRPr="0032128A" w:rsidRDefault="00485392"/>
    <w:sectPr w:rsidR="00485392" w:rsidRPr="0032128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FF883" w14:textId="77777777" w:rsidR="00596599" w:rsidRDefault="00596599" w:rsidP="00596599">
      <w:pPr>
        <w:spacing w:after="0" w:line="240" w:lineRule="auto"/>
      </w:pPr>
      <w:r>
        <w:separator/>
      </w:r>
    </w:p>
  </w:endnote>
  <w:endnote w:type="continuationSeparator" w:id="0">
    <w:p w14:paraId="289E8BCF" w14:textId="77777777" w:rsidR="00596599" w:rsidRDefault="00596599" w:rsidP="005965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CFF7D" w14:textId="77777777" w:rsidR="00596599" w:rsidRDefault="005965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9104984"/>
      <w:docPartObj>
        <w:docPartGallery w:val="Page Numbers (Bottom of Page)"/>
        <w:docPartUnique/>
      </w:docPartObj>
    </w:sdtPr>
    <w:sdtEndPr>
      <w:rPr>
        <w:noProof/>
      </w:rPr>
    </w:sdtEndPr>
    <w:sdtContent>
      <w:p w14:paraId="7F64F6E3" w14:textId="7C9DA2FC" w:rsidR="00596599" w:rsidRDefault="0059659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201EB88" w14:textId="77777777" w:rsidR="00596599" w:rsidRDefault="005965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94218" w14:textId="77777777" w:rsidR="00596599" w:rsidRDefault="005965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330CE" w14:textId="77777777" w:rsidR="00596599" w:rsidRDefault="00596599" w:rsidP="00596599">
      <w:pPr>
        <w:spacing w:after="0" w:line="240" w:lineRule="auto"/>
      </w:pPr>
      <w:r>
        <w:separator/>
      </w:r>
    </w:p>
  </w:footnote>
  <w:footnote w:type="continuationSeparator" w:id="0">
    <w:p w14:paraId="1A49E7D3" w14:textId="77777777" w:rsidR="00596599" w:rsidRDefault="00596599" w:rsidP="005965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986D3" w14:textId="77777777" w:rsidR="00596599" w:rsidRDefault="005965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D4977" w14:textId="77777777" w:rsidR="00596599" w:rsidRDefault="005965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CC066" w14:textId="77777777" w:rsidR="00596599" w:rsidRDefault="005965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FB1A46"/>
    <w:multiLevelType w:val="hybridMultilevel"/>
    <w:tmpl w:val="054ECA98"/>
    <w:lvl w:ilvl="0" w:tplc="36A8149C">
      <w:start w:val="1"/>
      <w:numFmt w:val="decimal"/>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1521821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03"/>
    <w:rsid w:val="00076E96"/>
    <w:rsid w:val="000870FD"/>
    <w:rsid w:val="00106D40"/>
    <w:rsid w:val="0016610B"/>
    <w:rsid w:val="0032128A"/>
    <w:rsid w:val="00485392"/>
    <w:rsid w:val="00596599"/>
    <w:rsid w:val="00640E03"/>
    <w:rsid w:val="007C2FBC"/>
    <w:rsid w:val="007E49E0"/>
    <w:rsid w:val="008939D2"/>
    <w:rsid w:val="00946C49"/>
    <w:rsid w:val="009742BE"/>
    <w:rsid w:val="009B76DB"/>
    <w:rsid w:val="009F3E9C"/>
    <w:rsid w:val="00A854AE"/>
    <w:rsid w:val="00B61E58"/>
    <w:rsid w:val="00BB0B9D"/>
    <w:rsid w:val="00CF5B5A"/>
    <w:rsid w:val="00D23AC1"/>
    <w:rsid w:val="00D32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5AE95"/>
  <w15:chartTrackingRefBased/>
  <w15:docId w15:val="{81903515-81AC-4A75-BC91-4BDBD3E30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28A"/>
  </w:style>
  <w:style w:type="paragraph" w:styleId="Heading1">
    <w:name w:val="heading 1"/>
    <w:basedOn w:val="Normal"/>
    <w:next w:val="Normal"/>
    <w:link w:val="Heading1Char"/>
    <w:uiPriority w:val="9"/>
    <w:qFormat/>
    <w:rsid w:val="00640E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0E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0E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0E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0E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0E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0E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0E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0E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0E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0E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0E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0E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0E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0E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0E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0E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0E03"/>
    <w:rPr>
      <w:rFonts w:eastAsiaTheme="majorEastAsia" w:cstheme="majorBidi"/>
      <w:color w:val="272727" w:themeColor="text1" w:themeTint="D8"/>
    </w:rPr>
  </w:style>
  <w:style w:type="paragraph" w:styleId="Title">
    <w:name w:val="Title"/>
    <w:basedOn w:val="Normal"/>
    <w:next w:val="Normal"/>
    <w:link w:val="TitleChar"/>
    <w:uiPriority w:val="10"/>
    <w:qFormat/>
    <w:rsid w:val="00640E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0E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0E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0E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0E03"/>
    <w:pPr>
      <w:spacing w:before="160"/>
      <w:jc w:val="center"/>
    </w:pPr>
    <w:rPr>
      <w:i/>
      <w:iCs/>
      <w:color w:val="404040" w:themeColor="text1" w:themeTint="BF"/>
    </w:rPr>
  </w:style>
  <w:style w:type="character" w:customStyle="1" w:styleId="QuoteChar">
    <w:name w:val="Quote Char"/>
    <w:basedOn w:val="DefaultParagraphFont"/>
    <w:link w:val="Quote"/>
    <w:uiPriority w:val="29"/>
    <w:rsid w:val="00640E03"/>
    <w:rPr>
      <w:i/>
      <w:iCs/>
      <w:color w:val="404040" w:themeColor="text1" w:themeTint="BF"/>
    </w:rPr>
  </w:style>
  <w:style w:type="paragraph" w:styleId="ListParagraph">
    <w:name w:val="List Paragraph"/>
    <w:basedOn w:val="Normal"/>
    <w:uiPriority w:val="34"/>
    <w:qFormat/>
    <w:rsid w:val="00640E03"/>
    <w:pPr>
      <w:ind w:left="720"/>
      <w:contextualSpacing/>
    </w:pPr>
  </w:style>
  <w:style w:type="character" w:styleId="IntenseEmphasis">
    <w:name w:val="Intense Emphasis"/>
    <w:basedOn w:val="DefaultParagraphFont"/>
    <w:uiPriority w:val="21"/>
    <w:qFormat/>
    <w:rsid w:val="00640E03"/>
    <w:rPr>
      <w:i/>
      <w:iCs/>
      <w:color w:val="0F4761" w:themeColor="accent1" w:themeShade="BF"/>
    </w:rPr>
  </w:style>
  <w:style w:type="paragraph" w:styleId="IntenseQuote">
    <w:name w:val="Intense Quote"/>
    <w:basedOn w:val="Normal"/>
    <w:next w:val="Normal"/>
    <w:link w:val="IntenseQuoteChar"/>
    <w:uiPriority w:val="30"/>
    <w:qFormat/>
    <w:rsid w:val="00640E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0E03"/>
    <w:rPr>
      <w:i/>
      <w:iCs/>
      <w:color w:val="0F4761" w:themeColor="accent1" w:themeShade="BF"/>
    </w:rPr>
  </w:style>
  <w:style w:type="character" w:styleId="IntenseReference">
    <w:name w:val="Intense Reference"/>
    <w:basedOn w:val="DefaultParagraphFont"/>
    <w:uiPriority w:val="32"/>
    <w:qFormat/>
    <w:rsid w:val="00640E03"/>
    <w:rPr>
      <w:b/>
      <w:bCs/>
      <w:smallCaps/>
      <w:color w:val="0F4761" w:themeColor="accent1" w:themeShade="BF"/>
      <w:spacing w:val="5"/>
    </w:rPr>
  </w:style>
  <w:style w:type="paragraph" w:styleId="Header">
    <w:name w:val="header"/>
    <w:basedOn w:val="Normal"/>
    <w:link w:val="HeaderChar"/>
    <w:uiPriority w:val="99"/>
    <w:unhideWhenUsed/>
    <w:rsid w:val="005965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6599"/>
  </w:style>
  <w:style w:type="paragraph" w:styleId="Footer">
    <w:name w:val="footer"/>
    <w:basedOn w:val="Normal"/>
    <w:link w:val="FooterChar"/>
    <w:uiPriority w:val="99"/>
    <w:unhideWhenUsed/>
    <w:rsid w:val="005965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65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4250</TotalTime>
  <Pages>9</Pages>
  <Words>2752</Words>
  <Characters>15688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2</cp:revision>
  <dcterms:created xsi:type="dcterms:W3CDTF">2026-01-17T23:49:00Z</dcterms:created>
  <dcterms:modified xsi:type="dcterms:W3CDTF">2026-01-21T13:33:00Z</dcterms:modified>
</cp:coreProperties>
</file>